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FD1A" w14:textId="14952C2E" w:rsidR="00554B75" w:rsidRDefault="003E25B2" w:rsidP="003E2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3E25B2">
        <w:rPr>
          <w:rFonts w:ascii="Times New Roman" w:hAnsi="Times New Roman" w:cs="Times New Roman"/>
          <w:b/>
          <w:bCs/>
          <w:sz w:val="24"/>
          <w:szCs w:val="24"/>
          <w:lang w:val="pl-PL"/>
        </w:rPr>
        <w:t>STRESZCZENIE</w:t>
      </w:r>
    </w:p>
    <w:p w14:paraId="39CC96BC" w14:textId="69352B73" w:rsidR="003E25B2" w:rsidRPr="003E25B2" w:rsidRDefault="003E25B2" w:rsidP="00200940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E25B2">
        <w:rPr>
          <w:rFonts w:ascii="Times New Roman" w:hAnsi="Times New Roman" w:cs="Times New Roman"/>
          <w:sz w:val="24"/>
          <w:szCs w:val="24"/>
          <w:lang w:val="pl-PL"/>
        </w:rPr>
        <w:t>Olga Nowicka</w:t>
      </w:r>
    </w:p>
    <w:p w14:paraId="04164CE0" w14:textId="796BE1AB" w:rsidR="00200940" w:rsidRDefault="00DF6F34" w:rsidP="00D36B53">
      <w:pPr>
        <w:spacing w:before="240"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F6F34">
        <w:rPr>
          <w:rFonts w:ascii="Times New Roman" w:hAnsi="Times New Roman" w:cs="Times New Roman"/>
          <w:i/>
          <w:iCs/>
          <w:sz w:val="24"/>
          <w:szCs w:val="24"/>
          <w:lang w:val="pl-PL"/>
        </w:rPr>
        <w:t>Śladami Śankary: topografie w lokalnych hagiografiach a tradycja monastyczna adwaita wedanty w Kerali</w:t>
      </w:r>
    </w:p>
    <w:p w14:paraId="39C2F095" w14:textId="549C0FB4" w:rsidR="00200940" w:rsidRDefault="00E137F3" w:rsidP="0020094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D2A44E2" w14:textId="62010269" w:rsidR="002670E1" w:rsidRDefault="00FF097B" w:rsidP="00D36B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  <w:lang w:val="pl-PL"/>
        </w:rPr>
        <w:t>rozprawy doktorskiej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jest nierozpoznana dotąd, </w:t>
      </w:r>
      <w:r>
        <w:rPr>
          <w:rFonts w:ascii="Times New Roman" w:hAnsi="Times New Roman" w:cs="Times New Roman"/>
          <w:sz w:val="24"/>
          <w:szCs w:val="24"/>
          <w:lang w:val="pl-PL"/>
        </w:rPr>
        <w:t>wernakularna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tradycja hagiograficzna związana z </w:t>
      </w:r>
      <w:r w:rsidR="000E3C1B">
        <w:rPr>
          <w:rFonts w:ascii="Times New Roman" w:hAnsi="Times New Roman" w:cs="Times New Roman"/>
          <w:sz w:val="24"/>
          <w:szCs w:val="24"/>
          <w:lang w:val="pl-PL"/>
        </w:rPr>
        <w:t>postacią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Śankary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D1682">
        <w:rPr>
          <w:rFonts w:ascii="Times New Roman" w:hAnsi="Times New Roman" w:cs="Times New Roman"/>
          <w:sz w:val="24"/>
          <w:szCs w:val="24"/>
          <w:lang w:val="pl-PL"/>
        </w:rPr>
        <w:t>Śaṅkara,</w:t>
      </w:r>
      <w:r w:rsidR="000E3C1B" w:rsidRPr="000E3C1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0E3C1B" w:rsidRPr="00FF097B">
        <w:rPr>
          <w:rFonts w:ascii="Times New Roman" w:hAnsi="Times New Roman" w:cs="Times New Roman"/>
          <w:i/>
          <w:iCs/>
          <w:sz w:val="24"/>
          <w:szCs w:val="24"/>
          <w:lang w:val="pl-PL"/>
        </w:rPr>
        <w:t>c</w:t>
      </w:r>
      <w:r w:rsidR="00DF1116">
        <w:rPr>
          <w:rFonts w:ascii="Times New Roman" w:hAnsi="Times New Roman" w:cs="Times New Roman"/>
          <w:i/>
          <w:iCs/>
          <w:sz w:val="24"/>
          <w:szCs w:val="24"/>
          <w:lang w:val="pl-PL"/>
        </w:rPr>
        <w:t>irca</w:t>
      </w:r>
      <w:r w:rsidR="000E3C1B"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788-820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0E3C1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7123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indyjskiego filozofa i </w:t>
      </w:r>
      <w:r>
        <w:rPr>
          <w:rFonts w:ascii="Times New Roman" w:hAnsi="Times New Roman" w:cs="Times New Roman"/>
          <w:sz w:val="24"/>
          <w:szCs w:val="24"/>
          <w:lang w:val="pl-PL"/>
        </w:rPr>
        <w:t>założyciela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tradycji monastycznej w łonie systemu adwaita wedanty</w:t>
      </w:r>
      <w:r w:rsidR="00BD1682">
        <w:rPr>
          <w:rFonts w:ascii="Times New Roman" w:hAnsi="Times New Roman" w:cs="Times New Roman"/>
          <w:sz w:val="24"/>
          <w:szCs w:val="24"/>
          <w:lang w:val="pl-PL"/>
        </w:rPr>
        <w:t xml:space="preserve"> (skr. </w:t>
      </w:r>
      <w:r w:rsidR="00BD1682" w:rsidRPr="00BD1682">
        <w:rPr>
          <w:rFonts w:ascii="Times New Roman" w:hAnsi="Times New Roman" w:cs="Times New Roman"/>
          <w:i/>
          <w:iCs/>
          <w:sz w:val="24"/>
          <w:szCs w:val="24"/>
          <w:lang w:val="pl-PL"/>
        </w:rPr>
        <w:t>advaita vedānta</w:t>
      </w:r>
      <w:r w:rsidR="00BD168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- poświadczona serią mało znanych źródłowych tekstów w sanskrycie i malajalam pochodzących z Kerali (Indie Płd.).</w:t>
      </w:r>
      <w:r w:rsidR="002670E1">
        <w:rPr>
          <w:rFonts w:ascii="Times New Roman" w:hAnsi="Times New Roman" w:cs="Times New Roman"/>
          <w:sz w:val="24"/>
          <w:szCs w:val="24"/>
          <w:lang w:val="pl-PL"/>
        </w:rPr>
        <w:t xml:space="preserve"> Topografia sakralna </w:t>
      </w:r>
      <w:r w:rsidR="002670E1" w:rsidRPr="00FF097B">
        <w:rPr>
          <w:rFonts w:ascii="Times New Roman" w:hAnsi="Times New Roman" w:cs="Times New Roman"/>
          <w:sz w:val="24"/>
          <w:szCs w:val="24"/>
          <w:lang w:val="pl-PL"/>
        </w:rPr>
        <w:t>powoływan</w:t>
      </w:r>
      <w:r w:rsidR="002670E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2670E1"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do życia narracją hagiograficzną powoduj</w:t>
      </w:r>
      <w:r w:rsidR="002670E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670E1"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nakładanie przestrzennych koncepcji religijnych na geografię fizyczną miejsc, świątyń, klasztorów i szlaków pielgrzymkowych</w:t>
      </w:r>
      <w:r w:rsidR="002670E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C87CB6" w14:textId="00FA4165" w:rsidR="000E3C1B" w:rsidRDefault="000E3C1B" w:rsidP="000E3C1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 w:bidi="ml-IN"/>
        </w:rPr>
      </w:pPr>
      <w:r w:rsidRPr="000E3C1B">
        <w:rPr>
          <w:rFonts w:ascii="Times New Roman" w:hAnsi="Times New Roman" w:cs="Times New Roman"/>
          <w:sz w:val="24"/>
          <w:szCs w:val="24"/>
          <w:lang w:val="pl-PL"/>
        </w:rPr>
        <w:t>Lokalna tradycja literacka kontrastuje z panindyjską kanoniczną tradycją hagiograficzną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Śankary, zgodnie z którą filozof podczas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 xml:space="preserve"> symbolicznego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 podboju „czterech stron świata”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(skr. </w:t>
      </w:r>
      <w:r w:rsidRPr="000E3C1B">
        <w:rPr>
          <w:rFonts w:ascii="Times New Roman" w:hAnsi="Times New Roman" w:cs="Times New Roman"/>
          <w:i/>
          <w:iCs/>
          <w:sz w:val="24"/>
          <w:szCs w:val="24"/>
          <w:lang w:val="pl-PL"/>
        </w:rPr>
        <w:t>digvijaya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) przemierzył cały Półwysep Indyjski, a na jego krańcach założył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cztery centra monastyczne (skr. </w:t>
      </w:r>
      <w:r w:rsidRPr="000E3C1B">
        <w:rPr>
          <w:rFonts w:ascii="Times New Roman" w:hAnsi="Times New Roman" w:cs="Times New Roman"/>
          <w:i/>
          <w:iCs/>
          <w:sz w:val="24"/>
          <w:szCs w:val="24"/>
          <w:lang w:val="pl-PL"/>
        </w:rPr>
        <w:t>maṭha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) propagujące monistyczną doktrynę adwaita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wedanty. Owymi ośrodkami monastycznymi miały być Gowardhana (Govardhana),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Śarada (Śārada), Dwaraka (Dvāraka) oraz Dźjotirmatha Pitha (Jyotirmaṭha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Pīṭha). Tymczasem według tradycji keralskiej Śankara założyć miał wszystkie cztery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1116">
        <w:rPr>
          <w:rFonts w:ascii="Times New Roman" w:hAnsi="Times New Roman" w:cs="Times New Roman"/>
          <w:sz w:val="24"/>
          <w:szCs w:val="24"/>
          <w:lang w:val="pl-PL"/>
        </w:rPr>
        <w:t>instytucje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 monastyczne w środkowej Kerali, w mieście Triśśur (mal. Tṛśśūr, forma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zanglicyzowana: Trichur, Thrissur). Założonymi przez filozofa </w:t>
      </w:r>
      <w:r w:rsidR="00DF1116">
        <w:rPr>
          <w:rFonts w:ascii="Times New Roman" w:hAnsi="Times New Roman" w:cs="Times New Roman"/>
          <w:sz w:val="24"/>
          <w:szCs w:val="24"/>
          <w:lang w:val="pl-PL"/>
        </w:rPr>
        <w:t>ośrodkami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 miały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być: Północny Klasztor (mal. Vaṭakke Maṭham), Środkowy Klasztor (mal. Naṭuvil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Maṭham), Klasztor [Usytuowany] Pomiędzy (mal. Iṭayil Maṭham) oraz Południowy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Klasztor (mal. Tekkē Maṭham). Na przełożonych owych instytucji Śankara miał wybrać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swoich czterech uczniów – Sureśwarę (Sureśvara), Padmapadę (Padmapāda),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Hastamalakę (Hastāmalaka) oraz Totakę (Toṭaka) – którzy z kolei na swych następców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wyznaczyli członków społeczności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ambudiri</w:t>
      </w:r>
      <w:r w:rsidR="00704DBF">
        <w:rPr>
          <w:rFonts w:ascii="Times New Roman" w:hAnsi="Times New Roman" w:cs="Times New Roman"/>
          <w:sz w:val="24"/>
          <w:szCs w:val="24"/>
          <w:lang w:val="pl-PL"/>
        </w:rPr>
        <w:t xml:space="preserve"> (mal. Nampūtiri)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. Po założeniu czterech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klasztorów w Triśśur, według lokalnej tradycji hagiograficznej, Śankara miał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osiągnąć widehamukti (skr. </w:t>
      </w:r>
      <w:r w:rsidRPr="000E3C1B">
        <w:rPr>
          <w:rFonts w:ascii="Times New Roman" w:hAnsi="Times New Roman" w:cs="Times New Roman"/>
          <w:i/>
          <w:iCs/>
          <w:sz w:val="24"/>
          <w:szCs w:val="24"/>
          <w:lang w:val="pl-PL"/>
        </w:rPr>
        <w:t>videhamukti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 – „wyzwolenie po śmierci”) w śiwaickiej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świątyni Wadakkunnathana (mal. Vaṭakkunnāthan </w:t>
      </w:r>
      <w:r w:rsidRPr="000E3C1B">
        <w:rPr>
          <w:rFonts w:ascii="Times New Roman" w:hAnsi="Times New Roman" w:cs="Times New Roman"/>
          <w:i/>
          <w:iCs/>
          <w:sz w:val="24"/>
          <w:szCs w:val="24"/>
          <w:lang w:val="pl-PL"/>
        </w:rPr>
        <w:t>kṣētram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 xml:space="preserve"> – „świątynia Pana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E3C1B">
        <w:rPr>
          <w:rFonts w:ascii="Times New Roman" w:hAnsi="Times New Roman" w:cs="Times New Roman"/>
          <w:sz w:val="24"/>
          <w:szCs w:val="24"/>
          <w:lang w:val="pl-PL"/>
        </w:rPr>
        <w:t>[z] Północy”)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Trzy klasztory w Triśśur zachowały się do dzisiaj: </w:t>
      </w:r>
      <w:r w:rsidR="00383525" w:rsidRPr="000E3C1B">
        <w:rPr>
          <w:rFonts w:ascii="Times New Roman" w:hAnsi="Times New Roman" w:cs="Times New Roman"/>
          <w:sz w:val="24"/>
          <w:szCs w:val="24"/>
          <w:lang w:val="pl-PL"/>
        </w:rPr>
        <w:t>Naṭuvil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83525" w:rsidRPr="000E3C1B">
        <w:rPr>
          <w:rFonts w:ascii="Times New Roman" w:hAnsi="Times New Roman" w:cs="Times New Roman"/>
          <w:sz w:val="24"/>
          <w:szCs w:val="24"/>
          <w:lang w:val="pl-PL"/>
        </w:rPr>
        <w:t>Tekkē Maṭham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 pozostają czynnymi instytucjami monastycznymi, podczas gdy </w:t>
      </w:r>
      <w:r w:rsidR="00383525" w:rsidRPr="000E3C1B">
        <w:rPr>
          <w:rFonts w:ascii="Times New Roman" w:hAnsi="Times New Roman" w:cs="Times New Roman"/>
          <w:sz w:val="24"/>
          <w:szCs w:val="24"/>
          <w:lang w:val="pl-PL"/>
        </w:rPr>
        <w:t>Vaṭakke Maṭham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 został przekształcony w wedapathaśalę (skr. </w:t>
      </w:r>
      <w:r w:rsidR="00383525" w:rsidRPr="00383525">
        <w:rPr>
          <w:rFonts w:ascii="Times New Roman" w:hAnsi="Times New Roman" w:cs="Times New Roman"/>
          <w:i/>
          <w:iCs/>
          <w:sz w:val="24"/>
          <w:szCs w:val="24"/>
          <w:lang w:val="pl-PL" w:bidi="ml-IN"/>
        </w:rPr>
        <w:t>vedapāṭhaśālā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) – 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szkołę w której naucza się Wed (skr. </w:t>
      </w:r>
      <w:r w:rsidR="00383525" w:rsidRPr="00383525">
        <w:rPr>
          <w:rFonts w:ascii="Times New Roman" w:hAnsi="Times New Roman" w:cs="Times New Roman"/>
          <w:i/>
          <w:iCs/>
          <w:sz w:val="24"/>
          <w:szCs w:val="24"/>
          <w:lang w:val="pl-PL"/>
        </w:rPr>
        <w:t>Veda</w:t>
      </w:r>
      <w:r w:rsidR="00383525">
        <w:rPr>
          <w:rFonts w:ascii="Times New Roman" w:hAnsi="Times New Roman" w:cs="Times New Roman"/>
          <w:sz w:val="24"/>
          <w:szCs w:val="24"/>
          <w:lang w:val="pl-PL"/>
        </w:rPr>
        <w:t xml:space="preserve">) w tradycyjny sposób. </w:t>
      </w:r>
      <w:r w:rsidR="00383525" w:rsidRPr="00383525">
        <w:rPr>
          <w:rFonts w:ascii="Times New Roman" w:hAnsi="Times New Roman" w:cs="Times New Roman"/>
          <w:sz w:val="24"/>
          <w:szCs w:val="24"/>
          <w:lang w:val="pl-PL" w:bidi="ml-IN"/>
        </w:rPr>
        <w:t>Iṭayil Maṭham natomiast został przeniesiony do innego dystryktu.</w:t>
      </w:r>
      <w:r w:rsidR="00383525">
        <w:rPr>
          <w:rFonts w:ascii="Times New Roman" w:hAnsi="Times New Roman" w:cs="Times New Roman"/>
          <w:sz w:val="24"/>
          <w:szCs w:val="24"/>
          <w:lang w:val="pl-PL" w:bidi="ml-IN"/>
        </w:rPr>
        <w:t xml:space="preserve"> Keralskie instytucje stanowią niezależny, </w:t>
      </w:r>
      <w:r w:rsidR="0071237E">
        <w:rPr>
          <w:rFonts w:ascii="Times New Roman" w:hAnsi="Times New Roman" w:cs="Times New Roman"/>
          <w:sz w:val="24"/>
          <w:szCs w:val="24"/>
          <w:lang w:val="pl-PL" w:bidi="ml-IN"/>
        </w:rPr>
        <w:t>regionalny</w:t>
      </w:r>
      <w:r w:rsidR="00383525">
        <w:rPr>
          <w:rFonts w:ascii="Times New Roman" w:hAnsi="Times New Roman" w:cs="Times New Roman"/>
          <w:sz w:val="24"/>
          <w:szCs w:val="24"/>
          <w:lang w:val="pl-PL" w:bidi="ml-IN"/>
        </w:rPr>
        <w:t xml:space="preserve"> wariant monastycyzmu adwaita wedanty.</w:t>
      </w:r>
    </w:p>
    <w:p w14:paraId="545C5143" w14:textId="75D2F18E" w:rsidR="002670E1" w:rsidRDefault="00383525" w:rsidP="002670E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Głównym przedmiotem analizy </w:t>
      </w:r>
      <w:r w:rsidR="0071237E">
        <w:rPr>
          <w:rFonts w:ascii="Times New Roman" w:hAnsi="Times New Roman" w:cs="Times New Roman"/>
          <w:sz w:val="24"/>
          <w:szCs w:val="24"/>
          <w:lang w:val="pl-PL"/>
        </w:rPr>
        <w:t>było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rozpoznanie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procesu 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>kulturowych i literackich sposobów waloryzowania</w:t>
      </w:r>
      <w:r w:rsidR="00264B9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264B9A"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fabularyzacji 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>przestrzeni</w:t>
      </w:r>
      <w:r w:rsidR="00264B9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4B9A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 xml:space="preserve"> kreowania </w:t>
      </w:r>
      <w:r w:rsidR="000D55D4">
        <w:rPr>
          <w:rFonts w:ascii="Times New Roman" w:hAnsi="Times New Roman" w:cs="Times New Roman"/>
          <w:sz w:val="24"/>
          <w:szCs w:val="24"/>
          <w:lang w:val="pl-PL"/>
        </w:rPr>
        <w:t xml:space="preserve">sakralnych </w:t>
      </w:r>
      <w:r w:rsidRPr="00FF097B">
        <w:rPr>
          <w:rFonts w:ascii="Times New Roman" w:hAnsi="Times New Roman" w:cs="Times New Roman"/>
          <w:sz w:val="24"/>
          <w:szCs w:val="24"/>
          <w:lang w:val="pl-PL"/>
        </w:rPr>
        <w:t>topografii</w:t>
      </w:r>
      <w:r w:rsidR="00264B9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 By zrealizować ten cel</w:t>
      </w:r>
      <w:r w:rsidR="00A30D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 najbardziej odpowiednią perspektywą okazała się kategoria mapy oraz literackie mapowanie. Zastosowanie takich metod jak historyczna kontekstualizacja oraz literacka geografia</w:t>
      </w:r>
      <w:r w:rsidR="00A30D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 podczas analizy badanej praktyki hagiograficznej</w:t>
      </w:r>
      <w:r w:rsidR="00A30D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 pozwoliło zaobserwować kulturowy proces „wytwarzania miejsc” (ang. </w:t>
      </w:r>
      <w:r w:rsidR="00A9648B" w:rsidRPr="00A9648B">
        <w:rPr>
          <w:rFonts w:ascii="Times New Roman" w:hAnsi="Times New Roman" w:cs="Times New Roman"/>
          <w:i/>
          <w:iCs/>
          <w:sz w:val="24"/>
          <w:szCs w:val="24"/>
          <w:lang w:val="pl-PL"/>
        </w:rPr>
        <w:t>making places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9648B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 na przykładzie ker</w:t>
      </w:r>
      <w:r w:rsidR="00A30D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9648B">
        <w:rPr>
          <w:rFonts w:ascii="Times New Roman" w:hAnsi="Times New Roman" w:cs="Times New Roman"/>
          <w:sz w:val="24"/>
          <w:szCs w:val="24"/>
          <w:lang w:val="pl-PL"/>
        </w:rPr>
        <w:t xml:space="preserve">lskich instytucji monastycznych tradycji adwaita wedanty. </w:t>
      </w:r>
      <w:r w:rsidR="00375541">
        <w:rPr>
          <w:rFonts w:ascii="Times New Roman" w:hAnsi="Times New Roman" w:cs="Times New Roman"/>
          <w:sz w:val="24"/>
          <w:szCs w:val="24"/>
          <w:lang w:val="pl-PL"/>
        </w:rPr>
        <w:t>Poprzez geograficzną oraz historyczną kontekstualizacj</w:t>
      </w:r>
      <w:r w:rsidR="00F71BA8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3755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2557E">
        <w:rPr>
          <w:rFonts w:ascii="Times New Roman" w:hAnsi="Times New Roman" w:cs="Times New Roman"/>
          <w:sz w:val="24"/>
          <w:szCs w:val="24"/>
          <w:lang w:val="pl-PL"/>
        </w:rPr>
        <w:t>zamierzałam</w:t>
      </w:r>
      <w:r w:rsidR="00375541">
        <w:rPr>
          <w:rFonts w:ascii="Times New Roman" w:hAnsi="Times New Roman" w:cs="Times New Roman"/>
          <w:sz w:val="24"/>
          <w:szCs w:val="24"/>
          <w:lang w:val="pl-PL"/>
        </w:rPr>
        <w:t xml:space="preserve"> rzucić światło na naturę korelacji pomiędzy wernakularną tradycją hagiograficzną a </w:t>
      </w:r>
      <w:r w:rsidR="004F165E">
        <w:rPr>
          <w:rFonts w:ascii="Times New Roman" w:hAnsi="Times New Roman" w:cs="Times New Roman"/>
          <w:sz w:val="24"/>
          <w:szCs w:val="24"/>
          <w:lang w:val="pl-PL"/>
        </w:rPr>
        <w:t xml:space="preserve">monastycyzmem paradygmatu Śankary w Kerali. </w:t>
      </w:r>
    </w:p>
    <w:p w14:paraId="0BA49D47" w14:textId="22717A68" w:rsidR="004F5316" w:rsidRDefault="004F5316" w:rsidP="005F1F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F5316">
        <w:rPr>
          <w:rFonts w:ascii="Times New Roman" w:hAnsi="Times New Roman" w:cs="Times New Roman"/>
          <w:sz w:val="24"/>
          <w:szCs w:val="24"/>
          <w:lang w:val="pl-PL"/>
        </w:rPr>
        <w:t>Dysertacja podzielona jest na c</w:t>
      </w:r>
      <w:r>
        <w:rPr>
          <w:rFonts w:ascii="Times New Roman" w:hAnsi="Times New Roman" w:cs="Times New Roman"/>
          <w:sz w:val="24"/>
          <w:szCs w:val="24"/>
          <w:lang w:val="pl-PL"/>
        </w:rPr>
        <w:t>ztery rozdziały. W pierwszym rozdziale, po szczegółowej prezentacji wykorzystanych materiałów źródłowych</w:t>
      </w:r>
      <w:r w:rsidR="00F4715C">
        <w:rPr>
          <w:rFonts w:ascii="Times New Roman" w:hAnsi="Times New Roman" w:cs="Times New Roman"/>
          <w:sz w:val="24"/>
          <w:szCs w:val="24"/>
          <w:lang w:val="pl-PL"/>
        </w:rPr>
        <w:t xml:space="preserve">, omawiam aparat metodologiczny zastosowany w pracy tj. metodę filologiczną, kontekstualizację oraz literacką kartografię, która zakłada, że akt pisania </w:t>
      </w:r>
      <w:r w:rsidR="00F4715C" w:rsidRPr="00F4715C">
        <w:rPr>
          <w:rFonts w:ascii="Times New Roman" w:hAnsi="Times New Roman" w:cs="Times New Roman"/>
          <w:i/>
          <w:iCs/>
          <w:sz w:val="24"/>
          <w:szCs w:val="24"/>
          <w:lang w:val="pl-PL"/>
        </w:rPr>
        <w:t>per se</w:t>
      </w:r>
      <w:r w:rsidR="00F4715C">
        <w:rPr>
          <w:rFonts w:ascii="Times New Roman" w:hAnsi="Times New Roman" w:cs="Times New Roman"/>
          <w:sz w:val="24"/>
          <w:szCs w:val="24"/>
          <w:lang w:val="pl-PL"/>
        </w:rPr>
        <w:t xml:space="preserve"> i kreowania opisów geoprzestrzeni w literaturze może być postrzegany jako mapowanie i aktywność kartograficzna. </w:t>
      </w:r>
      <w:r w:rsidR="00F4715C" w:rsidRPr="005F1F3F">
        <w:rPr>
          <w:rFonts w:ascii="Times New Roman" w:hAnsi="Times New Roman" w:cs="Times New Roman"/>
          <w:sz w:val="24"/>
          <w:szCs w:val="24"/>
          <w:lang w:val="pl-PL"/>
        </w:rPr>
        <w:t xml:space="preserve">Pisarz, tak jak kartograf, </w:t>
      </w:r>
      <w:r w:rsidR="005F1F3F" w:rsidRPr="005F1F3F">
        <w:rPr>
          <w:rFonts w:ascii="Times New Roman" w:hAnsi="Times New Roman" w:cs="Times New Roman"/>
          <w:sz w:val="24"/>
          <w:szCs w:val="24"/>
          <w:lang w:val="pl-PL"/>
        </w:rPr>
        <w:t>projektuje przestrzenną aranżację terytorium poprzez p</w:t>
      </w:r>
      <w:r w:rsidR="005F1F3F">
        <w:rPr>
          <w:rFonts w:ascii="Times New Roman" w:hAnsi="Times New Roman" w:cs="Times New Roman"/>
          <w:sz w:val="24"/>
          <w:szCs w:val="24"/>
          <w:lang w:val="pl-PL"/>
        </w:rPr>
        <w:t xml:space="preserve">rzyjęcie konkretnej skali, dokonując selekcji miejsc, </w:t>
      </w:r>
      <w:r w:rsidR="00A0148F">
        <w:rPr>
          <w:rFonts w:ascii="Times New Roman" w:hAnsi="Times New Roman" w:cs="Times New Roman"/>
          <w:sz w:val="24"/>
          <w:szCs w:val="24"/>
          <w:lang w:val="pl-PL"/>
        </w:rPr>
        <w:t>akcentując</w:t>
      </w:r>
      <w:r w:rsidR="005F1F3F">
        <w:rPr>
          <w:rFonts w:ascii="Times New Roman" w:hAnsi="Times New Roman" w:cs="Times New Roman"/>
          <w:sz w:val="24"/>
          <w:szCs w:val="24"/>
          <w:lang w:val="pl-PL"/>
        </w:rPr>
        <w:t xml:space="preserve"> znaczenie </w:t>
      </w:r>
      <w:r w:rsidR="00A0148F">
        <w:rPr>
          <w:rFonts w:ascii="Times New Roman" w:hAnsi="Times New Roman" w:cs="Times New Roman"/>
          <w:sz w:val="24"/>
          <w:szCs w:val="24"/>
          <w:lang w:val="pl-PL"/>
        </w:rPr>
        <w:t>określonych</w:t>
      </w:r>
      <w:r w:rsidR="005F1F3F">
        <w:rPr>
          <w:rFonts w:ascii="Times New Roman" w:hAnsi="Times New Roman" w:cs="Times New Roman"/>
          <w:sz w:val="24"/>
          <w:szCs w:val="24"/>
          <w:lang w:val="pl-PL"/>
        </w:rPr>
        <w:t xml:space="preserve"> punktów topograficznych – kreuje on w ten sposób mapę narracyjną. </w:t>
      </w:r>
      <w:r w:rsidR="005F1F3F" w:rsidRPr="00A0148F">
        <w:rPr>
          <w:rFonts w:ascii="Times New Roman" w:hAnsi="Times New Roman" w:cs="Times New Roman"/>
          <w:sz w:val="24"/>
          <w:szCs w:val="24"/>
          <w:lang w:val="pl-PL"/>
        </w:rPr>
        <w:t xml:space="preserve">Mapy narracyjne wpływają na mapy mentalne czytelników / odbiorców. </w:t>
      </w:r>
      <w:r w:rsidR="005F1F3F" w:rsidRPr="005F1F3F">
        <w:rPr>
          <w:rFonts w:ascii="Times New Roman" w:hAnsi="Times New Roman" w:cs="Times New Roman"/>
          <w:sz w:val="24"/>
          <w:szCs w:val="24"/>
          <w:lang w:val="pl-PL"/>
        </w:rPr>
        <w:t>Powodują one, że neutralne miejsca</w:t>
      </w:r>
      <w:r w:rsidR="007065EA">
        <w:rPr>
          <w:rFonts w:ascii="Times New Roman" w:hAnsi="Times New Roman" w:cs="Times New Roman"/>
          <w:sz w:val="24"/>
          <w:szCs w:val="24"/>
          <w:lang w:val="pl-PL"/>
        </w:rPr>
        <w:t xml:space="preserve"> nabierają znaczenia i</w:t>
      </w:r>
      <w:r w:rsidR="005F1F3F">
        <w:rPr>
          <w:rFonts w:ascii="Times New Roman" w:hAnsi="Times New Roman" w:cs="Times New Roman"/>
          <w:sz w:val="24"/>
          <w:szCs w:val="24"/>
          <w:lang w:val="pl-PL"/>
        </w:rPr>
        <w:t xml:space="preserve"> stają się </w:t>
      </w:r>
      <w:r w:rsidR="005F1F3F" w:rsidRPr="005F1F3F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="005F1F3F">
        <w:rPr>
          <w:rFonts w:ascii="Times New Roman" w:hAnsi="Times New Roman" w:cs="Times New Roman"/>
          <w:sz w:val="24"/>
          <w:szCs w:val="24"/>
          <w:lang w:val="pl-PL"/>
        </w:rPr>
        <w:t>poznawalne za sprawą literatury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C8004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065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E46480B" w14:textId="6D260FEB" w:rsidR="007C0652" w:rsidRDefault="00704DBF" w:rsidP="007C065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DBF">
        <w:rPr>
          <w:rFonts w:ascii="Times New Roman" w:hAnsi="Times New Roman" w:cs="Times New Roman"/>
          <w:sz w:val="24"/>
          <w:szCs w:val="24"/>
          <w:lang w:val="pl-PL"/>
        </w:rPr>
        <w:t>W drugim rozdziale, w 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elu nakreślenia społecznego i historycznego kontekstu, w którym powstały teksty badanej praktyki literackiej, dokonuję wstępnej rekonstrukcji historii monastycyzmu adwaita wedanty w keralskiej społeczności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ambudiri. </w:t>
      </w:r>
      <w:r w:rsidRPr="00704DBF">
        <w:rPr>
          <w:rFonts w:ascii="Times New Roman" w:hAnsi="Times New Roman" w:cs="Times New Roman"/>
          <w:sz w:val="24"/>
          <w:szCs w:val="24"/>
          <w:lang w:val="pl-PL"/>
        </w:rPr>
        <w:t>Źródła historyczne wydają się wskazywać, iż</w:t>
      </w:r>
      <w:r w:rsidR="00225B62">
        <w:rPr>
          <w:rFonts w:ascii="Times New Roman" w:hAnsi="Times New Roman" w:cs="Times New Roman"/>
          <w:sz w:val="24"/>
          <w:szCs w:val="24"/>
          <w:lang w:val="pl-PL"/>
        </w:rPr>
        <w:t xml:space="preserve"> wbrew powszechnemu założeniu, że jego inicjatorem miał być sam Śankara,</w:t>
      </w:r>
      <w:r w:rsidRPr="00704DBF">
        <w:rPr>
          <w:rFonts w:ascii="Times New Roman" w:hAnsi="Times New Roman" w:cs="Times New Roman"/>
          <w:sz w:val="24"/>
          <w:szCs w:val="24"/>
          <w:lang w:val="pl-PL"/>
        </w:rPr>
        <w:t xml:space="preserve"> wernakularny monastycyzm może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ywodzić się z instytucji przyświątynnego sannjasina (skr. </w:t>
      </w:r>
      <w:r w:rsidRPr="00704DBF">
        <w:rPr>
          <w:rFonts w:ascii="Times New Roman" w:hAnsi="Times New Roman" w:cs="Times New Roman"/>
          <w:i/>
          <w:iCs/>
          <w:sz w:val="24"/>
          <w:szCs w:val="24"/>
          <w:lang w:val="pl-PL"/>
        </w:rPr>
        <w:t>saṃnyāsin</w:t>
      </w:r>
      <w:r w:rsidR="00242C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242C50">
        <w:rPr>
          <w:rFonts w:ascii="Times New Roman" w:hAnsi="Times New Roman" w:cs="Times New Roman"/>
          <w:sz w:val="24"/>
          <w:szCs w:val="24"/>
          <w:lang w:val="pl-PL"/>
        </w:rPr>
        <w:t>„asceta”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25B62">
        <w:rPr>
          <w:rFonts w:ascii="Times New Roman" w:hAnsi="Times New Roman" w:cs="Times New Roman"/>
          <w:sz w:val="24"/>
          <w:szCs w:val="24"/>
          <w:lang w:val="pl-PL"/>
        </w:rPr>
        <w:t xml:space="preserve"> określanej w średniowiecznych inskrypcjach terminem </w:t>
      </w:r>
      <w:r w:rsidRPr="00225B62">
        <w:rPr>
          <w:rFonts w:ascii="Times New Roman" w:hAnsi="Times New Roman" w:cs="Times New Roman"/>
          <w:i/>
          <w:iCs/>
          <w:sz w:val="24"/>
          <w:szCs w:val="24"/>
          <w:lang w:val="pl-PL"/>
        </w:rPr>
        <w:t>bhaṭāra-tiruvaṭi</w:t>
      </w:r>
      <w:r w:rsidRPr="00225B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5B62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225B62">
        <w:rPr>
          <w:rFonts w:ascii="Times New Roman" w:hAnsi="Times New Roman" w:cs="Times New Roman"/>
          <w:i/>
          <w:iCs/>
          <w:sz w:val="24"/>
          <w:szCs w:val="24"/>
          <w:lang w:val="pl-PL"/>
        </w:rPr>
        <w:t>paḻāra-tiruvaṭi.</w:t>
      </w:r>
      <w:r w:rsidR="00225B6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B6F40">
        <w:rPr>
          <w:rFonts w:ascii="Times New Roman" w:hAnsi="Times New Roman" w:cs="Times New Roman"/>
          <w:sz w:val="24"/>
          <w:szCs w:val="24"/>
          <w:lang w:val="pl-PL"/>
        </w:rPr>
        <w:t>Bramin</w:t>
      </w:r>
      <w:r w:rsidR="007C0652">
        <w:rPr>
          <w:rFonts w:ascii="Times New Roman" w:hAnsi="Times New Roman" w:cs="Times New Roman"/>
          <w:sz w:val="24"/>
          <w:szCs w:val="24"/>
          <w:lang w:val="pl-PL"/>
        </w:rPr>
        <w:t xml:space="preserve"> na tym stanowisku miał </w:t>
      </w:r>
      <w:r w:rsidR="007C0652">
        <w:rPr>
          <w:rFonts w:ascii="Times New Roman" w:hAnsi="Times New Roman" w:cs="Times New Roman"/>
          <w:sz w:val="24"/>
          <w:szCs w:val="24"/>
          <w:lang w:val="pl-PL"/>
        </w:rPr>
        <w:lastRenderedPageBreak/>
        <w:t>wysoki status społeczny - prawdopodobnie był w pewnym stopniu uprawnion</w:t>
      </w:r>
      <w:r w:rsidR="00242C50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C0652">
        <w:rPr>
          <w:rFonts w:ascii="Times New Roman" w:hAnsi="Times New Roman" w:cs="Times New Roman"/>
          <w:sz w:val="24"/>
          <w:szCs w:val="24"/>
          <w:lang w:val="pl-PL"/>
        </w:rPr>
        <w:t xml:space="preserve"> do zarządzania świątynią oraz pełnił posługę rytualną. </w:t>
      </w:r>
      <w:r w:rsidR="00AB6F40" w:rsidRPr="00AB6F40">
        <w:rPr>
          <w:rFonts w:ascii="Times New Roman" w:hAnsi="Times New Roman" w:cs="Times New Roman"/>
          <w:sz w:val="24"/>
          <w:szCs w:val="24"/>
          <w:lang w:val="pl-PL"/>
        </w:rPr>
        <w:t>Instytucja przyświ</w:t>
      </w:r>
      <w:r w:rsidR="00242C5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B6F40" w:rsidRPr="00AB6F40">
        <w:rPr>
          <w:rFonts w:ascii="Times New Roman" w:hAnsi="Times New Roman" w:cs="Times New Roman"/>
          <w:sz w:val="24"/>
          <w:szCs w:val="24"/>
          <w:lang w:val="pl-PL"/>
        </w:rPr>
        <w:t>tynnego sannjasina w Kerali jest poświadczona inskrypcjami oraz z</w:t>
      </w:r>
      <w:r w:rsidR="00AB6F40">
        <w:rPr>
          <w:rFonts w:ascii="Times New Roman" w:hAnsi="Times New Roman" w:cs="Times New Roman"/>
          <w:sz w:val="24"/>
          <w:szCs w:val="24"/>
          <w:lang w:val="pl-PL"/>
        </w:rPr>
        <w:t xml:space="preserve">apiskami z kronik świątynnych z okresu </w:t>
      </w:r>
      <w:r w:rsidR="00AB6F40" w:rsidRPr="00AB6F40">
        <w:rPr>
          <w:rFonts w:ascii="Times New Roman" w:hAnsi="Times New Roman" w:cs="Times New Roman"/>
          <w:i/>
          <w:iCs/>
          <w:sz w:val="24"/>
          <w:szCs w:val="24"/>
          <w:lang w:val="pl-PL"/>
        </w:rPr>
        <w:t>circa</w:t>
      </w:r>
      <w:r w:rsidR="00AB6F40">
        <w:rPr>
          <w:rFonts w:ascii="Times New Roman" w:hAnsi="Times New Roman" w:cs="Times New Roman"/>
          <w:sz w:val="24"/>
          <w:szCs w:val="24"/>
          <w:lang w:val="pl-PL"/>
        </w:rPr>
        <w:t xml:space="preserve"> od XI do XVI wieku. </w:t>
      </w:r>
      <w:r w:rsidR="00140242" w:rsidRPr="00140242">
        <w:rPr>
          <w:rFonts w:ascii="Times New Roman" w:hAnsi="Times New Roman" w:cs="Times New Roman"/>
          <w:sz w:val="24"/>
          <w:szCs w:val="24"/>
          <w:lang w:val="pl-PL"/>
        </w:rPr>
        <w:t>Wydaje się, że z</w:t>
      </w:r>
      <w:r w:rsidR="00AB6F40" w:rsidRPr="00140242">
        <w:rPr>
          <w:rFonts w:ascii="Times New Roman" w:hAnsi="Times New Roman" w:cs="Times New Roman"/>
          <w:sz w:val="24"/>
          <w:szCs w:val="24"/>
          <w:lang w:val="pl-PL"/>
        </w:rPr>
        <w:t xml:space="preserve"> biegiem czasu charakter </w:t>
      </w:r>
      <w:r w:rsidR="00140242" w:rsidRPr="00140242">
        <w:rPr>
          <w:rFonts w:ascii="Times New Roman" w:hAnsi="Times New Roman" w:cs="Times New Roman"/>
          <w:sz w:val="24"/>
          <w:szCs w:val="24"/>
          <w:lang w:val="pl-PL"/>
        </w:rPr>
        <w:t>tego stanowiska zac</w:t>
      </w:r>
      <w:r w:rsidR="00140242">
        <w:rPr>
          <w:rFonts w:ascii="Times New Roman" w:hAnsi="Times New Roman" w:cs="Times New Roman"/>
          <w:sz w:val="24"/>
          <w:szCs w:val="24"/>
          <w:lang w:val="pl-PL"/>
        </w:rPr>
        <w:t xml:space="preserve">zął ewoluować i przeszedł proces transformacji. </w:t>
      </w:r>
      <w:r w:rsidR="00EB2023">
        <w:rPr>
          <w:rFonts w:ascii="Times New Roman" w:hAnsi="Times New Roman" w:cs="Times New Roman"/>
          <w:sz w:val="24"/>
          <w:szCs w:val="24"/>
          <w:lang w:val="pl-PL"/>
        </w:rPr>
        <w:t xml:space="preserve">Możliwe, że mathamy, które niegdyś były siedzibami </w:t>
      </w:r>
      <w:r w:rsidR="007C0652" w:rsidRPr="00EB2023">
        <w:rPr>
          <w:rFonts w:ascii="Times New Roman" w:hAnsi="Times New Roman" w:cs="Times New Roman"/>
          <w:i/>
          <w:iCs/>
          <w:sz w:val="24"/>
          <w:szCs w:val="24"/>
          <w:lang w:val="pl-PL"/>
        </w:rPr>
        <w:t>bhaṭāra-tiruvaṭi / paḻāra-tiruvaṭi</w:t>
      </w:r>
      <w:r w:rsidR="00EB202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EB2023">
        <w:rPr>
          <w:rFonts w:ascii="Times New Roman" w:hAnsi="Times New Roman" w:cs="Times New Roman"/>
          <w:sz w:val="24"/>
          <w:szCs w:val="24"/>
          <w:lang w:val="pl-PL"/>
        </w:rPr>
        <w:t xml:space="preserve">związanych z poszczególnymi świątyniami, zaczęły przekształcać się w bardziej niezależne centra monastyczne. </w:t>
      </w:r>
      <w:r w:rsidR="00A1674D">
        <w:rPr>
          <w:rFonts w:ascii="Times New Roman" w:hAnsi="Times New Roman" w:cs="Times New Roman"/>
          <w:sz w:val="24"/>
          <w:szCs w:val="24"/>
          <w:lang w:val="pl-PL"/>
        </w:rPr>
        <w:t xml:space="preserve">Wydaje się zatem prawdopodobne, że w odpowiedzi na zachodzące </w:t>
      </w:r>
      <w:r w:rsidR="00616D37">
        <w:rPr>
          <w:rFonts w:ascii="Times New Roman" w:hAnsi="Times New Roman" w:cs="Times New Roman"/>
          <w:sz w:val="24"/>
          <w:szCs w:val="24"/>
          <w:lang w:val="pl-PL"/>
        </w:rPr>
        <w:t xml:space="preserve">w regionie </w:t>
      </w:r>
      <w:r w:rsidR="00A1674D">
        <w:rPr>
          <w:rFonts w:ascii="Times New Roman" w:hAnsi="Times New Roman" w:cs="Times New Roman"/>
          <w:sz w:val="24"/>
          <w:szCs w:val="24"/>
          <w:lang w:val="pl-PL"/>
        </w:rPr>
        <w:t>przemiany</w:t>
      </w:r>
      <w:r w:rsidR="00616D37">
        <w:rPr>
          <w:rFonts w:ascii="Times New Roman" w:hAnsi="Times New Roman" w:cs="Times New Roman"/>
          <w:sz w:val="24"/>
          <w:szCs w:val="24"/>
          <w:lang w:val="pl-PL"/>
        </w:rPr>
        <w:t xml:space="preserve"> społeczne</w:t>
      </w:r>
      <w:r w:rsidR="00A1674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16D37">
        <w:rPr>
          <w:rFonts w:ascii="Times New Roman" w:hAnsi="Times New Roman" w:cs="Times New Roman"/>
          <w:sz w:val="24"/>
          <w:szCs w:val="24"/>
          <w:lang w:val="pl-PL"/>
        </w:rPr>
        <w:t>przyświ</w:t>
      </w:r>
      <w:r w:rsidR="00242C5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616D37">
        <w:rPr>
          <w:rFonts w:ascii="Times New Roman" w:hAnsi="Times New Roman" w:cs="Times New Roman"/>
          <w:sz w:val="24"/>
          <w:szCs w:val="24"/>
          <w:lang w:val="pl-PL"/>
        </w:rPr>
        <w:t xml:space="preserve">tynni sannjasini potrzebowali nowej historycznej tożsamości, która legitymizowałaby </w:t>
      </w:r>
      <w:r w:rsidR="004F2736">
        <w:rPr>
          <w:rFonts w:ascii="Times New Roman" w:hAnsi="Times New Roman" w:cs="Times New Roman"/>
          <w:sz w:val="24"/>
          <w:szCs w:val="24"/>
          <w:lang w:val="pl-PL"/>
        </w:rPr>
        <w:t xml:space="preserve">tę instytucję społeczno-religijną. Te okoliczności mogły skutkować przyjęciem nowej afiliacji tj. doktryny adwaita wedanty, która z kolei powołała do życia </w:t>
      </w:r>
      <w:r w:rsidR="003E53DE">
        <w:rPr>
          <w:rFonts w:ascii="Times New Roman" w:hAnsi="Times New Roman" w:cs="Times New Roman"/>
          <w:sz w:val="24"/>
          <w:szCs w:val="24"/>
          <w:lang w:val="pl-PL"/>
        </w:rPr>
        <w:t>wernakularną tradycję hagiograficzną przywołującą postać Śankary</w:t>
      </w:r>
      <w:r w:rsidR="005277A5">
        <w:rPr>
          <w:rFonts w:ascii="Times New Roman" w:hAnsi="Times New Roman" w:cs="Times New Roman"/>
          <w:sz w:val="24"/>
          <w:szCs w:val="24"/>
          <w:lang w:val="pl-PL"/>
        </w:rPr>
        <w:t>, którą</w:t>
      </w:r>
      <w:r w:rsidR="00242C50">
        <w:rPr>
          <w:rFonts w:ascii="Times New Roman" w:hAnsi="Times New Roman" w:cs="Times New Roman"/>
          <w:sz w:val="24"/>
          <w:szCs w:val="24"/>
          <w:lang w:val="pl-PL"/>
        </w:rPr>
        <w:t xml:space="preserve"> tradycja ta</w:t>
      </w:r>
      <w:r w:rsidR="005277A5">
        <w:rPr>
          <w:rFonts w:ascii="Times New Roman" w:hAnsi="Times New Roman" w:cs="Times New Roman"/>
          <w:sz w:val="24"/>
          <w:szCs w:val="24"/>
          <w:lang w:val="pl-PL"/>
        </w:rPr>
        <w:t xml:space="preserve"> połączyła z mathamami zarządzanymi przez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277A5">
        <w:rPr>
          <w:rFonts w:ascii="Times New Roman" w:hAnsi="Times New Roman" w:cs="Times New Roman"/>
          <w:sz w:val="24"/>
          <w:szCs w:val="24"/>
          <w:lang w:val="pl-PL"/>
        </w:rPr>
        <w:t xml:space="preserve">ambudiri. </w:t>
      </w:r>
    </w:p>
    <w:p w14:paraId="4013AC2F" w14:textId="7A3ABC66" w:rsidR="00190FFB" w:rsidRDefault="000810F6" w:rsidP="007C065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trzecim rozdziale omawiam szczegółowo </w:t>
      </w:r>
      <w:r w:rsidR="00730031">
        <w:rPr>
          <w:rFonts w:ascii="Times New Roman" w:hAnsi="Times New Roman" w:cs="Times New Roman"/>
          <w:sz w:val="24"/>
          <w:szCs w:val="24"/>
          <w:lang w:val="pl-PL"/>
        </w:rPr>
        <w:t xml:space="preserve">hagiografie reprezentujące analizowaną lokalną praktykę literacką. Są to następujące teksty: 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Śaṅkarācāryacarita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autorstwa Gowindanathy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(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>Govindanātha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)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, Padmapādācāryacarita, Bhagavatpādamahimānuvarṇana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skomponowana przez Balagopalajatindrę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(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>Bālagopālayatīndra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)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>, Śaṅkarācāryacaritam</w:t>
      </w:r>
      <w:r w:rsidR="00730031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z manuskryptu </w:t>
      </w:r>
      <w:r w:rsidR="00730031"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>B-0059 (184)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, Divākaracarita, Śaṅkarabrahmānandavilāsam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napisana przez Alattura Anudźana Nambudirippada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(</w:t>
      </w:r>
      <w:r w:rsidRPr="000810F6">
        <w:rPr>
          <w:rFonts w:ascii="Times New Roman" w:hAnsi="Times New Roman" w:cs="Times New Roman"/>
          <w:sz w:val="24"/>
          <w:szCs w:val="24"/>
          <w:lang w:val="pl-PL"/>
        </w:rPr>
        <w:t>Ālattūr Anujan Nampūtirippāṭu˘</w:t>
      </w:r>
      <w:r w:rsidR="0073003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>,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oraz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 Kūṣmāṇḍaśaṅkaravijaya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autorstwa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Puruszottamy Bharatiego (</w:t>
      </w:r>
      <w:r w:rsidRPr="000810F6">
        <w:rPr>
          <w:rFonts w:ascii="Times New Roman" w:hAnsi="Times New Roman" w:cs="Times New Roman"/>
          <w:bCs/>
          <w:sz w:val="24"/>
          <w:szCs w:val="24"/>
          <w:lang w:val="pl-PL" w:bidi="ml-IN"/>
        </w:rPr>
        <w:t>Puruṣottama Bhāratī</w:t>
      </w:r>
      <w:r w:rsidR="00730031">
        <w:rPr>
          <w:rFonts w:ascii="Times New Roman" w:hAnsi="Times New Roman" w:cs="Times New Roman"/>
          <w:bCs/>
          <w:sz w:val="24"/>
          <w:szCs w:val="24"/>
          <w:lang w:val="pl-PL" w:bidi="ml-IN"/>
        </w:rPr>
        <w:t>)</w:t>
      </w:r>
      <w:r w:rsidRPr="000810F6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>.</w:t>
      </w:r>
      <w:r w:rsidR="00066E50">
        <w:rPr>
          <w:rFonts w:ascii="Times New Roman" w:hAnsi="Times New Roman" w:cs="Times New Roman"/>
          <w:sz w:val="24"/>
          <w:szCs w:val="24"/>
          <w:lang w:val="pl-PL"/>
        </w:rPr>
        <w:t xml:space="preserve"> W rozdziale tym </w:t>
      </w:r>
      <w:r w:rsidR="002F4DAC">
        <w:rPr>
          <w:rFonts w:ascii="Times New Roman" w:hAnsi="Times New Roman" w:cs="Times New Roman"/>
          <w:sz w:val="24"/>
          <w:szCs w:val="24"/>
          <w:lang w:val="pl-PL"/>
        </w:rPr>
        <w:t>rozpatruję takie kwestie jak datowanie oraz autorzy tekstów,</w:t>
      </w:r>
      <w:r w:rsidR="00CB14C2">
        <w:rPr>
          <w:rFonts w:ascii="Times New Roman" w:hAnsi="Times New Roman" w:cs="Times New Roman"/>
          <w:sz w:val="24"/>
          <w:szCs w:val="24"/>
          <w:lang w:val="pl-PL"/>
        </w:rPr>
        <w:t xml:space="preserve"> zachowane rękopisy,</w:t>
      </w:r>
      <w:r w:rsidR="002F4DAC">
        <w:rPr>
          <w:rFonts w:ascii="Times New Roman" w:hAnsi="Times New Roman" w:cs="Times New Roman"/>
          <w:sz w:val="24"/>
          <w:szCs w:val="24"/>
          <w:lang w:val="pl-PL"/>
        </w:rPr>
        <w:t xml:space="preserve"> publikowane edycje, </w:t>
      </w:r>
      <w:r w:rsidR="00CB14C2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2F4DAC">
        <w:rPr>
          <w:rFonts w:ascii="Times New Roman" w:hAnsi="Times New Roman" w:cs="Times New Roman"/>
          <w:sz w:val="24"/>
          <w:szCs w:val="24"/>
          <w:lang w:val="pl-PL"/>
        </w:rPr>
        <w:t>tłumaczenia</w:t>
      </w:r>
      <w:r w:rsidR="00CB14C2">
        <w:rPr>
          <w:rFonts w:ascii="Times New Roman" w:hAnsi="Times New Roman" w:cs="Times New Roman"/>
          <w:sz w:val="24"/>
          <w:szCs w:val="24"/>
          <w:lang w:val="pl-PL"/>
        </w:rPr>
        <w:t xml:space="preserve">. Dostępne manuskrypty wydają się wskazywać na to, iż teksty należące do badanej tradycji hagiograficznej powstawały przede wszystkim w XIX wieku. Większość zachowanych rękopisów została spisana w piśmie malajalam co sugeruje, iż ich cyrkulacja była ograniczona głównie do regionu Kerali. </w:t>
      </w:r>
      <w:r w:rsidR="00120C43" w:rsidRPr="00120C43">
        <w:rPr>
          <w:rFonts w:ascii="Times New Roman" w:hAnsi="Times New Roman" w:cs="Times New Roman"/>
          <w:sz w:val="24"/>
          <w:szCs w:val="24"/>
          <w:lang w:val="pl-PL"/>
        </w:rPr>
        <w:t>Istotnym również okazuje się pochodzenie badanych manuskryptów. Zdecydowana większość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 xml:space="preserve">, jak wskazują kolofony, należała do rodzin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 xml:space="preserve">ambudiri osiedlonych w centralnej Kerali. </w:t>
      </w:r>
      <w:r w:rsidR="00120C43" w:rsidRPr="00120C4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>nformacja ta zdaje się potwierdzać hermetyczny charakter wernakularnego monastycyzmu adwaita wedanty</w:t>
      </w:r>
      <w:r w:rsidR="0018716A">
        <w:rPr>
          <w:rFonts w:ascii="Times New Roman" w:hAnsi="Times New Roman" w:cs="Times New Roman"/>
          <w:sz w:val="24"/>
          <w:szCs w:val="24"/>
          <w:lang w:val="pl-PL"/>
        </w:rPr>
        <w:t>, który był ograniczony jedynie do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 xml:space="preserve"> społeczności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>ambudiri. Pochodzenie rękopisów może również wskazywać miejsce narodzin omawianej praktyki hagiograficznej</w:t>
      </w:r>
      <w:r w:rsidR="00B20749">
        <w:rPr>
          <w:rFonts w:ascii="Times New Roman" w:hAnsi="Times New Roman" w:cs="Times New Roman"/>
          <w:sz w:val="24"/>
          <w:szCs w:val="24"/>
          <w:lang w:val="pl-PL"/>
        </w:rPr>
        <w:t xml:space="preserve"> czyli 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>centraln</w:t>
      </w:r>
      <w:r w:rsidR="00B20749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>Keral</w:t>
      </w:r>
      <w:r w:rsidR="00B2074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120C4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2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6EA35F7" w14:textId="3FBB1B1F" w:rsidR="00A84451" w:rsidRDefault="00654512" w:rsidP="00F8465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Rozdział czwarty poświęcony jest </w:t>
      </w:r>
      <w:r w:rsidR="001F761C" w:rsidRPr="001F761C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1F761C">
        <w:rPr>
          <w:rFonts w:ascii="Times New Roman" w:hAnsi="Times New Roman" w:cs="Times New Roman"/>
          <w:sz w:val="24"/>
          <w:szCs w:val="24"/>
          <w:lang w:val="pl-PL"/>
        </w:rPr>
        <w:t>iteracki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1F761C">
        <w:rPr>
          <w:rFonts w:ascii="Times New Roman" w:hAnsi="Times New Roman" w:cs="Times New Roman"/>
          <w:sz w:val="24"/>
          <w:szCs w:val="24"/>
          <w:lang w:val="pl-PL"/>
        </w:rPr>
        <w:t xml:space="preserve"> kartografi</w:t>
      </w:r>
      <w:r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1F761C">
        <w:rPr>
          <w:rFonts w:ascii="Times New Roman" w:hAnsi="Times New Roman" w:cs="Times New Roman"/>
          <w:sz w:val="24"/>
          <w:szCs w:val="24"/>
          <w:lang w:val="pl-PL"/>
        </w:rPr>
        <w:t xml:space="preserve"> kreślon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1F761C">
        <w:rPr>
          <w:rFonts w:ascii="Times New Roman" w:hAnsi="Times New Roman" w:cs="Times New Roman"/>
          <w:sz w:val="24"/>
          <w:szCs w:val="24"/>
          <w:lang w:val="pl-PL"/>
        </w:rPr>
        <w:t xml:space="preserve"> przez keralskie narracje hagiograficzne. </w:t>
      </w:r>
      <w:r w:rsidR="000C1B14" w:rsidRPr="000C1B14">
        <w:rPr>
          <w:rFonts w:ascii="Times New Roman" w:hAnsi="Times New Roman" w:cs="Times New Roman"/>
          <w:sz w:val="24"/>
          <w:szCs w:val="24"/>
          <w:lang w:val="pl-PL"/>
        </w:rPr>
        <w:t>W tej części pracy tłumaczę i analizuję wybrane fragmen</w:t>
      </w:r>
      <w:r w:rsidR="000C1B14">
        <w:rPr>
          <w:rFonts w:ascii="Times New Roman" w:hAnsi="Times New Roman" w:cs="Times New Roman"/>
          <w:sz w:val="24"/>
          <w:szCs w:val="24"/>
          <w:lang w:val="pl-PL"/>
        </w:rPr>
        <w:t xml:space="preserve">ty z </w:t>
      </w:r>
      <w:r w:rsidR="00D67B88">
        <w:rPr>
          <w:rFonts w:ascii="Times New Roman" w:hAnsi="Times New Roman" w:cs="Times New Roman"/>
          <w:sz w:val="24"/>
          <w:szCs w:val="24"/>
          <w:lang w:val="pl-PL"/>
        </w:rPr>
        <w:t>lokalnych</w:t>
      </w:r>
      <w:r w:rsidR="000C1B14">
        <w:rPr>
          <w:rFonts w:ascii="Times New Roman" w:hAnsi="Times New Roman" w:cs="Times New Roman"/>
          <w:sz w:val="24"/>
          <w:szCs w:val="24"/>
          <w:lang w:val="pl-PL"/>
        </w:rPr>
        <w:t xml:space="preserve"> hagiografii, które przedstawiają peregrynacje protagonistów w Kerali i odnoszą się do konkretnych </w:t>
      </w:r>
      <w:r w:rsidR="00A26A79">
        <w:rPr>
          <w:rFonts w:ascii="Times New Roman" w:hAnsi="Times New Roman" w:cs="Times New Roman"/>
          <w:sz w:val="24"/>
          <w:szCs w:val="24"/>
          <w:lang w:val="pl-PL"/>
        </w:rPr>
        <w:t>lokalizacji</w:t>
      </w:r>
      <w:r w:rsidR="000C1B14">
        <w:rPr>
          <w:rFonts w:ascii="Times New Roman" w:hAnsi="Times New Roman" w:cs="Times New Roman"/>
          <w:sz w:val="24"/>
          <w:szCs w:val="24"/>
          <w:lang w:val="pl-PL"/>
        </w:rPr>
        <w:t xml:space="preserve"> geograficznych. W rozdziale tym wykazuję, że hagiografowie </w:t>
      </w:r>
      <w:r w:rsidR="003E1811">
        <w:rPr>
          <w:rFonts w:ascii="Times New Roman" w:hAnsi="Times New Roman" w:cs="Times New Roman"/>
          <w:sz w:val="24"/>
          <w:szCs w:val="24"/>
          <w:lang w:val="pl-PL"/>
        </w:rPr>
        <w:t xml:space="preserve">lokują </w:t>
      </w:r>
      <w:r w:rsidR="003E181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wernakularny monastycyzm na narracyjnych mapach Kerali, tym samym kreują konceptualną mapę lokalnej tradycji śankarycznej. </w:t>
      </w:r>
      <w:r w:rsidR="00CF6BE9" w:rsidRPr="00C6137D">
        <w:rPr>
          <w:rFonts w:ascii="Times New Roman" w:hAnsi="Times New Roman" w:cs="Times New Roman"/>
          <w:sz w:val="24"/>
          <w:szCs w:val="24"/>
          <w:lang w:val="pl-PL"/>
        </w:rPr>
        <w:t xml:space="preserve">Keralscy autorzy szkicują w swoich pracach </w:t>
      </w:r>
      <w:r w:rsidR="005556E0" w:rsidRPr="00C6137D">
        <w:rPr>
          <w:rFonts w:ascii="Times New Roman" w:hAnsi="Times New Roman" w:cs="Times New Roman"/>
          <w:sz w:val="24"/>
          <w:szCs w:val="24"/>
          <w:lang w:val="pl-PL"/>
        </w:rPr>
        <w:t>szczegółowe</w:t>
      </w:r>
      <w:r w:rsidR="00CF6BE9" w:rsidRPr="00C6137D">
        <w:rPr>
          <w:rFonts w:ascii="Times New Roman" w:hAnsi="Times New Roman" w:cs="Times New Roman"/>
          <w:sz w:val="24"/>
          <w:szCs w:val="24"/>
          <w:lang w:val="pl-PL"/>
        </w:rPr>
        <w:t xml:space="preserve"> literackie mikrokartografie. </w:t>
      </w:r>
      <w:r w:rsidR="00D33D4F" w:rsidRPr="00C6137D">
        <w:rPr>
          <w:rFonts w:ascii="Times New Roman" w:hAnsi="Times New Roman" w:cs="Times New Roman"/>
          <w:sz w:val="24"/>
          <w:szCs w:val="24"/>
          <w:lang w:val="pl-PL"/>
        </w:rPr>
        <w:t xml:space="preserve">Kluczowe dla narracji epizody umieszczają w geoprzestrzeni Kerali. </w:t>
      </w:r>
      <w:r w:rsidR="00D33D4F" w:rsidRPr="00D33D4F">
        <w:rPr>
          <w:rFonts w:ascii="Times New Roman" w:hAnsi="Times New Roman" w:cs="Times New Roman"/>
          <w:sz w:val="24"/>
          <w:szCs w:val="24"/>
          <w:lang w:val="pl-PL"/>
        </w:rPr>
        <w:t>W swoich pracach wymieniają miejsca powiązane z lokalnym monastycyzmem, d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ają im kształt </w:t>
      </w:r>
      <w:r w:rsidR="0012366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 znaczenie</w:t>
      </w:r>
      <w:r w:rsidR="0012366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 splatają </w:t>
      </w:r>
      <w:r w:rsidR="00123665">
        <w:rPr>
          <w:rFonts w:ascii="Times New Roman" w:hAnsi="Times New Roman" w:cs="Times New Roman"/>
          <w:sz w:val="24"/>
          <w:szCs w:val="24"/>
          <w:lang w:val="pl-PL"/>
        </w:rPr>
        <w:t xml:space="preserve">je 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w mapę narracyjną. Tak powstałe </w:t>
      </w:r>
      <w:r w:rsidR="00D33D4F" w:rsidRPr="00D33D4F">
        <w:rPr>
          <w:rFonts w:ascii="Times New Roman" w:hAnsi="Times New Roman" w:cs="Times New Roman"/>
          <w:sz w:val="24"/>
          <w:szCs w:val="24"/>
          <w:lang w:val="pl-PL"/>
        </w:rPr>
        <w:t>mapy keralskiej tradycji śankarycznej, nakreślone przez narracje h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agiograficzne, mogły służyć czytelnikom jako narzędzie pomagające w nawigacji pośród zawiłej sieci powiązanych instytucji. </w:t>
      </w:r>
      <w:r w:rsidR="00D33D4F" w:rsidRPr="00D33D4F">
        <w:rPr>
          <w:rFonts w:ascii="Times New Roman" w:hAnsi="Times New Roman" w:cs="Times New Roman"/>
          <w:sz w:val="24"/>
          <w:szCs w:val="24"/>
          <w:lang w:val="pl-PL"/>
        </w:rPr>
        <w:t xml:space="preserve">Wydaje się prawdopodobnym, </w:t>
      </w:r>
      <w:r w:rsidR="00D67B88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="00D33D4F" w:rsidRPr="00D33D4F">
        <w:rPr>
          <w:rFonts w:ascii="Times New Roman" w:hAnsi="Times New Roman" w:cs="Times New Roman"/>
          <w:sz w:val="24"/>
          <w:szCs w:val="24"/>
          <w:lang w:val="pl-PL"/>
        </w:rPr>
        <w:t xml:space="preserve"> wernakularna praktyka hagiograficzna </w:t>
      </w:r>
      <w:r w:rsidR="00D67B88">
        <w:rPr>
          <w:rFonts w:ascii="Times New Roman" w:hAnsi="Times New Roman" w:cs="Times New Roman"/>
          <w:sz w:val="24"/>
          <w:szCs w:val="24"/>
          <w:lang w:val="pl-PL"/>
        </w:rPr>
        <w:t>mogła mieć</w:t>
      </w:r>
      <w:r w:rsidR="00D33D4F" w:rsidRPr="00D33D4F">
        <w:rPr>
          <w:rFonts w:ascii="Times New Roman" w:hAnsi="Times New Roman" w:cs="Times New Roman"/>
          <w:sz w:val="24"/>
          <w:szCs w:val="24"/>
          <w:lang w:val="pl-PL"/>
        </w:rPr>
        <w:t xml:space="preserve"> na c</w:t>
      </w:r>
      <w:r w:rsidR="00D33D4F">
        <w:rPr>
          <w:rFonts w:ascii="Times New Roman" w:hAnsi="Times New Roman" w:cs="Times New Roman"/>
          <w:sz w:val="24"/>
          <w:szCs w:val="24"/>
          <w:lang w:val="pl-PL"/>
        </w:rPr>
        <w:t xml:space="preserve">elu </w:t>
      </w:r>
      <w:r w:rsidR="00F8465D">
        <w:rPr>
          <w:rFonts w:ascii="Times New Roman" w:hAnsi="Times New Roman" w:cs="Times New Roman"/>
          <w:sz w:val="24"/>
          <w:szCs w:val="24"/>
          <w:lang w:val="pl-PL"/>
        </w:rPr>
        <w:t>przestrzenn</w:t>
      </w:r>
      <w:r w:rsidR="00D67B8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8465D">
        <w:rPr>
          <w:rFonts w:ascii="Times New Roman" w:hAnsi="Times New Roman" w:cs="Times New Roman"/>
          <w:sz w:val="24"/>
          <w:szCs w:val="24"/>
          <w:lang w:val="pl-PL"/>
        </w:rPr>
        <w:t xml:space="preserve"> legitymiz</w:t>
      </w:r>
      <w:r w:rsidR="00D67B88">
        <w:rPr>
          <w:rFonts w:ascii="Times New Roman" w:hAnsi="Times New Roman" w:cs="Times New Roman"/>
          <w:sz w:val="24"/>
          <w:szCs w:val="24"/>
          <w:lang w:val="pl-PL"/>
        </w:rPr>
        <w:t>owanie</w:t>
      </w:r>
      <w:r w:rsidR="00F8465D">
        <w:rPr>
          <w:rFonts w:ascii="Times New Roman" w:hAnsi="Times New Roman" w:cs="Times New Roman"/>
          <w:sz w:val="24"/>
          <w:szCs w:val="24"/>
          <w:lang w:val="pl-PL"/>
        </w:rPr>
        <w:t xml:space="preserve"> adwaitycznych instytucji monastycznych zarządzanych przez członków społeczności braminów </w:t>
      </w:r>
      <w:r w:rsidR="00C6137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F8465D">
        <w:rPr>
          <w:rFonts w:ascii="Times New Roman" w:hAnsi="Times New Roman" w:cs="Times New Roman"/>
          <w:sz w:val="24"/>
          <w:szCs w:val="24"/>
          <w:lang w:val="pl-PL"/>
        </w:rPr>
        <w:t xml:space="preserve">ambudiri. </w:t>
      </w:r>
    </w:p>
    <w:p w14:paraId="08932B72" w14:textId="28F54B55" w:rsidR="008066A7" w:rsidRDefault="00C82663" w:rsidP="008066A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2663">
        <w:rPr>
          <w:rFonts w:ascii="Times New Roman" w:hAnsi="Times New Roman" w:cs="Times New Roman"/>
          <w:sz w:val="24"/>
          <w:szCs w:val="24"/>
          <w:lang w:val="pl-PL"/>
        </w:rPr>
        <w:t>W konkluzji zbieram wszystkie zagadnie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nia poruszone w dysertacji i przedstawiam wnioski wynikające z </w:t>
      </w:r>
      <w:r w:rsidR="00451215">
        <w:rPr>
          <w:rFonts w:ascii="Times New Roman" w:hAnsi="Times New Roman" w:cs="Times New Roman"/>
          <w:sz w:val="24"/>
          <w:szCs w:val="24"/>
          <w:lang w:val="pl-PL"/>
        </w:rPr>
        <w:t xml:space="preserve">analizy dokonanej we wcześniejszych rozdziałach. </w:t>
      </w:r>
      <w:r w:rsidR="00451215" w:rsidRPr="00C6137D">
        <w:rPr>
          <w:rFonts w:ascii="Times New Roman" w:hAnsi="Times New Roman" w:cs="Times New Roman"/>
          <w:sz w:val="24"/>
          <w:szCs w:val="24"/>
          <w:lang w:val="pl-PL"/>
        </w:rPr>
        <w:t xml:space="preserve">Praca zawiera dwa załączniki. </w:t>
      </w:r>
      <w:r w:rsidR="00451215" w:rsidRPr="00451215">
        <w:rPr>
          <w:rFonts w:ascii="Times New Roman" w:hAnsi="Times New Roman" w:cs="Times New Roman"/>
          <w:sz w:val="24"/>
          <w:szCs w:val="24"/>
          <w:lang w:val="pl-PL"/>
        </w:rPr>
        <w:t xml:space="preserve">Pierwszym z nich jest transliteracja </w:t>
      </w:r>
      <w:r w:rsidR="00451215">
        <w:rPr>
          <w:rFonts w:ascii="Times New Roman" w:hAnsi="Times New Roman" w:cs="Times New Roman"/>
          <w:sz w:val="24"/>
          <w:szCs w:val="24"/>
          <w:lang w:val="pl-PL"/>
        </w:rPr>
        <w:t xml:space="preserve">skomponowanego w malajalam </w:t>
      </w:r>
      <w:r w:rsidR="00451215" w:rsidRPr="00451215">
        <w:rPr>
          <w:rFonts w:ascii="Times New Roman" w:hAnsi="Times New Roman" w:cs="Times New Roman"/>
          <w:sz w:val="24"/>
          <w:szCs w:val="24"/>
          <w:lang w:val="pl-PL"/>
        </w:rPr>
        <w:t xml:space="preserve">tekstu </w:t>
      </w:r>
      <w:r w:rsidR="00451215" w:rsidRPr="00451215">
        <w:rPr>
          <w:rFonts w:ascii="Times New Roman" w:hAnsi="Times New Roman" w:cs="Times New Roman"/>
          <w:bCs/>
          <w:i/>
          <w:iCs/>
          <w:sz w:val="24"/>
          <w:szCs w:val="24"/>
          <w:lang w:val="pl-PL" w:bidi="ml-IN"/>
        </w:rPr>
        <w:t xml:space="preserve">Śaṅkarācāryacaritam </w:t>
      </w:r>
      <w:r w:rsidR="00451215" w:rsidRP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>z manuskryptu B-0059 (184)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przechowywanego w </w:t>
      </w:r>
      <w:r w:rsidR="008066A7" w:rsidRP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Vaṭakke Maṭham Brahmasvam Vedic Research Center 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>w</w:t>
      </w:r>
      <w:r w:rsidR="008066A7" w:rsidRP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Tṛśśūr. </w:t>
      </w:r>
      <w:r w:rsidR="00D67B88">
        <w:rPr>
          <w:rFonts w:ascii="Times New Roman" w:hAnsi="Times New Roman" w:cs="Times New Roman"/>
          <w:bCs/>
          <w:sz w:val="24"/>
          <w:szCs w:val="24"/>
          <w:lang w:val="pl-PL" w:bidi="ml-IN"/>
        </w:rPr>
        <w:t>D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>rugim załącznik</w:t>
      </w:r>
      <w:r w:rsidR="00D67B88">
        <w:rPr>
          <w:rFonts w:ascii="Times New Roman" w:hAnsi="Times New Roman" w:cs="Times New Roman"/>
          <w:bCs/>
          <w:sz w:val="24"/>
          <w:szCs w:val="24"/>
          <w:lang w:val="pl-PL" w:bidi="ml-IN"/>
        </w:rPr>
        <w:t>iem jest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transkrypcj</w:t>
      </w:r>
      <w:r w:rsidR="00D67B88">
        <w:rPr>
          <w:rFonts w:ascii="Times New Roman" w:hAnsi="Times New Roman" w:cs="Times New Roman"/>
          <w:bCs/>
          <w:sz w:val="24"/>
          <w:szCs w:val="24"/>
          <w:lang w:val="pl-PL" w:bidi="ml-IN"/>
        </w:rPr>
        <w:t>a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 wywiadu z przełożonym </w:t>
      </w:r>
      <w:r w:rsidR="00451215" w:rsidRPr="00451215">
        <w:rPr>
          <w:rFonts w:ascii="Times New Roman" w:hAnsi="Times New Roman" w:cs="Times New Roman"/>
          <w:sz w:val="24"/>
          <w:szCs w:val="24"/>
          <w:lang w:val="pl-PL"/>
        </w:rPr>
        <w:t xml:space="preserve">Naṭuvil </w:t>
      </w:r>
      <w:r w:rsidR="00451215" w:rsidRP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>Maṭham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, który przeprowadziłam </w:t>
      </w:r>
      <w:r w:rsidR="00451215" w:rsidRPr="00451215">
        <w:rPr>
          <w:rFonts w:ascii="Times New Roman" w:hAnsi="Times New Roman" w:cs="Times New Roman"/>
          <w:sz w:val="24"/>
          <w:szCs w:val="24"/>
          <w:lang w:val="pl-PL"/>
        </w:rPr>
        <w:t>03.10.2016</w:t>
      </w:r>
      <w:r w:rsidR="00451215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705372">
        <w:rPr>
          <w:rFonts w:ascii="Times New Roman" w:hAnsi="Times New Roman" w:cs="Times New Roman"/>
          <w:sz w:val="24"/>
          <w:szCs w:val="24"/>
          <w:lang w:val="pl-PL"/>
        </w:rPr>
        <w:t xml:space="preserve">Tiruwanantapuram </w:t>
      </w:r>
      <w:r w:rsidR="00451215">
        <w:rPr>
          <w:rFonts w:ascii="Times New Roman" w:hAnsi="Times New Roman" w:cs="Times New Roman"/>
          <w:bCs/>
          <w:sz w:val="24"/>
          <w:szCs w:val="24"/>
          <w:lang w:val="pl-PL" w:bidi="ml-IN"/>
        </w:rPr>
        <w:t>(</w:t>
      </w:r>
      <w:r w:rsidR="00705372">
        <w:rPr>
          <w:rFonts w:ascii="Times New Roman" w:hAnsi="Times New Roman" w:cs="Times New Roman"/>
          <w:bCs/>
          <w:sz w:val="24"/>
          <w:szCs w:val="24"/>
          <w:lang w:val="pl-PL" w:bidi="ml-IN"/>
        </w:rPr>
        <w:t xml:space="preserve">mal. </w:t>
      </w:r>
      <w:r w:rsidR="008066A7" w:rsidRPr="00451215">
        <w:rPr>
          <w:rFonts w:ascii="Times New Roman" w:hAnsi="Times New Roman" w:cs="Times New Roman"/>
          <w:sz w:val="24"/>
          <w:szCs w:val="24"/>
          <w:lang w:val="pl-PL"/>
        </w:rPr>
        <w:t>Tiruvanantapuram</w:t>
      </w:r>
      <w:r w:rsidR="0045121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066A7" w:rsidRPr="004512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2196A04" w14:textId="16C119F3" w:rsidR="00200940" w:rsidRPr="00891F49" w:rsidRDefault="008C430C" w:rsidP="00891F49">
      <w:pPr>
        <w:spacing w:before="24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 w:bidi="ml-IN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***</w:t>
      </w:r>
    </w:p>
    <w:sectPr w:rsidR="00200940" w:rsidRPr="00891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E51A" w14:textId="77777777" w:rsidR="00430261" w:rsidRDefault="00430261" w:rsidP="003E25B2">
      <w:pPr>
        <w:spacing w:after="0" w:line="240" w:lineRule="auto"/>
      </w:pPr>
      <w:r>
        <w:separator/>
      </w:r>
    </w:p>
  </w:endnote>
  <w:endnote w:type="continuationSeparator" w:id="0">
    <w:p w14:paraId="5BB81990" w14:textId="77777777" w:rsidR="00430261" w:rsidRDefault="00430261" w:rsidP="003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13B8" w14:textId="77777777" w:rsidR="00430261" w:rsidRDefault="00430261" w:rsidP="003E25B2">
      <w:pPr>
        <w:spacing w:after="0" w:line="240" w:lineRule="auto"/>
      </w:pPr>
      <w:r>
        <w:separator/>
      </w:r>
    </w:p>
  </w:footnote>
  <w:footnote w:type="continuationSeparator" w:id="0">
    <w:p w14:paraId="7A0770CE" w14:textId="77777777" w:rsidR="00430261" w:rsidRDefault="00430261" w:rsidP="003E25B2">
      <w:pPr>
        <w:spacing w:after="0" w:line="240" w:lineRule="auto"/>
      </w:pPr>
      <w:r>
        <w:continuationSeparator/>
      </w:r>
    </w:p>
  </w:footnote>
  <w:footnote w:id="1">
    <w:p w14:paraId="524DB76B" w14:textId="327ADD22" w:rsidR="00A9648B" w:rsidRPr="00286EC3" w:rsidRDefault="00A9648B" w:rsidP="00A9648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86EC3">
        <w:rPr>
          <w:lang w:val="en-GB"/>
        </w:rPr>
        <w:t xml:space="preserve"> </w:t>
      </w:r>
      <w:r w:rsidRPr="00D11D54">
        <w:rPr>
          <w:rFonts w:ascii="Times New Roman" w:hAnsi="Times New Roman" w:cs="Times New Roman"/>
          <w:lang w:val="en-US"/>
        </w:rPr>
        <w:t xml:space="preserve">B. Piatti, L. Hurni, </w:t>
      </w:r>
      <w:r w:rsidRPr="0011084B">
        <w:rPr>
          <w:rFonts w:ascii="Times New Roman" w:hAnsi="Times New Roman" w:cs="Times New Roman"/>
          <w:i/>
          <w:iCs/>
          <w:lang w:val="en-US"/>
        </w:rPr>
        <w:t>Editorial</w:t>
      </w:r>
      <w:r w:rsidRPr="00D11D54">
        <w:rPr>
          <w:rFonts w:ascii="Times New Roman" w:hAnsi="Times New Roman" w:cs="Times New Roman"/>
          <w:i/>
          <w:lang w:val="en-US"/>
        </w:rPr>
        <w:t>. Cartographies of Fictional Worlds</w:t>
      </w:r>
      <w:r w:rsidRPr="00D11D54">
        <w:rPr>
          <w:rFonts w:ascii="Times New Roman" w:hAnsi="Times New Roman" w:cs="Times New Roman"/>
          <w:lang w:val="en-US"/>
        </w:rPr>
        <w:t xml:space="preserve">, „The Cartographic Journal”, </w:t>
      </w:r>
      <w:r w:rsidR="00F71BA8">
        <w:rPr>
          <w:rFonts w:ascii="Times New Roman" w:hAnsi="Times New Roman" w:cs="Times New Roman"/>
          <w:lang w:val="en-US"/>
        </w:rPr>
        <w:t>t</w:t>
      </w:r>
      <w:r w:rsidRPr="00D11D54">
        <w:rPr>
          <w:rFonts w:ascii="Times New Roman" w:hAnsi="Times New Roman" w:cs="Times New Roman"/>
          <w:lang w:val="en-US"/>
        </w:rPr>
        <w:t>. 48 (n</w:t>
      </w:r>
      <w:r w:rsidR="00F71BA8">
        <w:rPr>
          <w:rFonts w:ascii="Times New Roman" w:hAnsi="Times New Roman" w:cs="Times New Roman"/>
          <w:lang w:val="en-US"/>
        </w:rPr>
        <w:t>r</w:t>
      </w:r>
      <w:r w:rsidRPr="00D11D54">
        <w:rPr>
          <w:rFonts w:ascii="Times New Roman" w:hAnsi="Times New Roman" w:cs="Times New Roman"/>
          <w:lang w:val="en-US"/>
        </w:rPr>
        <w:t xml:space="preserve"> 4), 2011, </w:t>
      </w:r>
      <w:r w:rsidR="00F71BA8">
        <w:rPr>
          <w:rFonts w:ascii="Times New Roman" w:hAnsi="Times New Roman" w:cs="Times New Roman"/>
          <w:lang w:val="en-US"/>
        </w:rPr>
        <w:t>s</w:t>
      </w:r>
      <w:r w:rsidRPr="00D11D54">
        <w:rPr>
          <w:rFonts w:ascii="Times New Roman" w:hAnsi="Times New Roman" w:cs="Times New Roman"/>
          <w:lang w:val="en-US"/>
        </w:rPr>
        <w:t>. 222.</w:t>
      </w:r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14:paraId="453270C1" w14:textId="15AC3F30" w:rsidR="004F5316" w:rsidRPr="00D11D54" w:rsidRDefault="004F5316" w:rsidP="004F5316">
      <w:pPr>
        <w:pStyle w:val="Tekstprzypisudolnego"/>
        <w:jc w:val="both"/>
        <w:rPr>
          <w:rFonts w:ascii="Times New Roman" w:hAnsi="Times New Roman" w:cs="Times New Roman"/>
        </w:rPr>
      </w:pPr>
      <w:r w:rsidRPr="00D11D54">
        <w:rPr>
          <w:rStyle w:val="Odwoanieprzypisudolnego"/>
          <w:rFonts w:ascii="Times New Roman" w:hAnsi="Times New Roman" w:cs="Times New Roman"/>
        </w:rPr>
        <w:footnoteRef/>
      </w:r>
      <w:r w:rsidRPr="00D11D54">
        <w:rPr>
          <w:rFonts w:ascii="Times New Roman" w:hAnsi="Times New Roman" w:cs="Times New Roman"/>
        </w:rPr>
        <w:t xml:space="preserve"> </w:t>
      </w:r>
      <w:r w:rsidRPr="00844640">
        <w:rPr>
          <w:rFonts w:ascii="Times New Roman" w:hAnsi="Times New Roman" w:cs="Times New Roman"/>
        </w:rPr>
        <w:t xml:space="preserve">E. Rybicka, </w:t>
      </w:r>
      <w:r w:rsidRPr="00844640">
        <w:rPr>
          <w:rFonts w:ascii="Times New Roman" w:hAnsi="Times New Roman" w:cs="Times New Roman"/>
          <w:i/>
          <w:iCs/>
        </w:rPr>
        <w:t>Geopoetyka. Przestrzeń i miejsce we współczesnych teoriach i praktykach literackich</w:t>
      </w:r>
      <w:r w:rsidRPr="00844640">
        <w:rPr>
          <w:rFonts w:ascii="Times New Roman" w:hAnsi="Times New Roman" w:cs="Times New Roman"/>
        </w:rPr>
        <w:t>, Kraków 2014</w:t>
      </w:r>
      <w:r w:rsidRPr="00D11D54">
        <w:rPr>
          <w:rFonts w:ascii="Times New Roman" w:hAnsi="Times New Roman" w:cs="Times New Roman"/>
        </w:rPr>
        <w:t xml:space="preserve">, </w:t>
      </w:r>
      <w:r w:rsidR="00C36F31">
        <w:rPr>
          <w:rFonts w:ascii="Times New Roman" w:hAnsi="Times New Roman" w:cs="Times New Roman"/>
        </w:rPr>
        <w:t>s</w:t>
      </w:r>
      <w:r w:rsidRPr="00D11D54">
        <w:rPr>
          <w:rFonts w:ascii="Times New Roman" w:hAnsi="Times New Roman" w:cs="Times New Roman"/>
        </w:rPr>
        <w:t>. 152-7.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90868"/>
      <w:docPartObj>
        <w:docPartGallery w:val="Page Numbers (Top of Page)"/>
        <w:docPartUnique/>
      </w:docPartObj>
    </w:sdtPr>
    <w:sdtEndPr/>
    <w:sdtContent>
      <w:p w14:paraId="29AA5F14" w14:textId="78EC7EA6" w:rsidR="003E25B2" w:rsidRDefault="003E25B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E8" w:rsidRPr="00A82FE8">
          <w:rPr>
            <w:noProof/>
            <w:lang w:val="pl-PL"/>
          </w:rPr>
          <w:t>2</w:t>
        </w:r>
        <w:r>
          <w:fldChar w:fldCharType="end"/>
        </w:r>
      </w:p>
    </w:sdtContent>
  </w:sdt>
  <w:p w14:paraId="29DBCB8D" w14:textId="77777777" w:rsidR="003E25B2" w:rsidRDefault="003E25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A"/>
    <w:rsid w:val="000065D7"/>
    <w:rsid w:val="0006387C"/>
    <w:rsid w:val="00066E50"/>
    <w:rsid w:val="000810F6"/>
    <w:rsid w:val="000C1B14"/>
    <w:rsid w:val="000D01B0"/>
    <w:rsid w:val="000D55D4"/>
    <w:rsid w:val="000E3C1B"/>
    <w:rsid w:val="00107F52"/>
    <w:rsid w:val="00120C43"/>
    <w:rsid w:val="00123665"/>
    <w:rsid w:val="00140242"/>
    <w:rsid w:val="0018716A"/>
    <w:rsid w:val="00190FFB"/>
    <w:rsid w:val="001F761C"/>
    <w:rsid w:val="00200940"/>
    <w:rsid w:val="002059B2"/>
    <w:rsid w:val="00220E46"/>
    <w:rsid w:val="00225B62"/>
    <w:rsid w:val="00242C50"/>
    <w:rsid w:val="00264B9A"/>
    <w:rsid w:val="002670E1"/>
    <w:rsid w:val="002F4DAC"/>
    <w:rsid w:val="00375541"/>
    <w:rsid w:val="00383525"/>
    <w:rsid w:val="003E1811"/>
    <w:rsid w:val="003E25B2"/>
    <w:rsid w:val="003E53DE"/>
    <w:rsid w:val="00410CE4"/>
    <w:rsid w:val="00430261"/>
    <w:rsid w:val="00446C63"/>
    <w:rsid w:val="00451215"/>
    <w:rsid w:val="004F165E"/>
    <w:rsid w:val="004F2736"/>
    <w:rsid w:val="004F5316"/>
    <w:rsid w:val="0052557E"/>
    <w:rsid w:val="005277A5"/>
    <w:rsid w:val="00554B75"/>
    <w:rsid w:val="005556E0"/>
    <w:rsid w:val="005F1F3F"/>
    <w:rsid w:val="006058CE"/>
    <w:rsid w:val="00616D37"/>
    <w:rsid w:val="00654512"/>
    <w:rsid w:val="006A24D4"/>
    <w:rsid w:val="00704DBF"/>
    <w:rsid w:val="00705372"/>
    <w:rsid w:val="007065EA"/>
    <w:rsid w:val="0071237E"/>
    <w:rsid w:val="00730031"/>
    <w:rsid w:val="00764B1C"/>
    <w:rsid w:val="007C0652"/>
    <w:rsid w:val="008066A7"/>
    <w:rsid w:val="00891F49"/>
    <w:rsid w:val="008C430C"/>
    <w:rsid w:val="0097714E"/>
    <w:rsid w:val="009D02AA"/>
    <w:rsid w:val="00A0148F"/>
    <w:rsid w:val="00A1674D"/>
    <w:rsid w:val="00A26A79"/>
    <w:rsid w:val="00A30DDD"/>
    <w:rsid w:val="00A7328A"/>
    <w:rsid w:val="00A82FE8"/>
    <w:rsid w:val="00A84451"/>
    <w:rsid w:val="00A9648B"/>
    <w:rsid w:val="00AB3130"/>
    <w:rsid w:val="00AB6F40"/>
    <w:rsid w:val="00B20749"/>
    <w:rsid w:val="00B63644"/>
    <w:rsid w:val="00B81AB4"/>
    <w:rsid w:val="00BD1682"/>
    <w:rsid w:val="00C036E1"/>
    <w:rsid w:val="00C36F31"/>
    <w:rsid w:val="00C6137D"/>
    <w:rsid w:val="00C7781E"/>
    <w:rsid w:val="00C8004E"/>
    <w:rsid w:val="00C82663"/>
    <w:rsid w:val="00CB14C2"/>
    <w:rsid w:val="00CF6BE9"/>
    <w:rsid w:val="00D05FE8"/>
    <w:rsid w:val="00D2756C"/>
    <w:rsid w:val="00D33D4F"/>
    <w:rsid w:val="00D36B53"/>
    <w:rsid w:val="00D67B88"/>
    <w:rsid w:val="00DF1116"/>
    <w:rsid w:val="00DF6F34"/>
    <w:rsid w:val="00E137F3"/>
    <w:rsid w:val="00E728D1"/>
    <w:rsid w:val="00EA3CFB"/>
    <w:rsid w:val="00EB2023"/>
    <w:rsid w:val="00F4715C"/>
    <w:rsid w:val="00F71BA8"/>
    <w:rsid w:val="00F8465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D245"/>
  <w15:chartTrackingRefBased/>
  <w15:docId w15:val="{CB0C0F78-C050-46E6-9A1C-510EAB6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B2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3E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B2"/>
    <w:rPr>
      <w:lang w:val="en-A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1AB4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A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87C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87C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Joanna</cp:lastModifiedBy>
  <cp:revision>2</cp:revision>
  <dcterms:created xsi:type="dcterms:W3CDTF">2022-03-22T10:12:00Z</dcterms:created>
  <dcterms:modified xsi:type="dcterms:W3CDTF">2022-03-22T10:12:00Z</dcterms:modified>
</cp:coreProperties>
</file>