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0EE9" w14:textId="77777777" w:rsidR="008537F4" w:rsidRDefault="008537F4" w:rsidP="008537F4">
      <w:pPr>
        <w:keepNext/>
        <w:spacing w:line="360" w:lineRule="auto"/>
        <w:jc w:val="center"/>
        <w:rPr>
          <w:rFonts w:ascii="Times New Roman" w:hAnsi="Times New Roman" w:cs="Times New Roman"/>
          <w:b/>
          <w:bCs/>
          <w:sz w:val="28"/>
          <w:szCs w:val="28"/>
        </w:rPr>
      </w:pPr>
    </w:p>
    <w:p w14:paraId="79EBE4BF" w14:textId="77777777" w:rsidR="008537F4" w:rsidRDefault="008537F4" w:rsidP="008537F4">
      <w:pPr>
        <w:keepNext/>
        <w:spacing w:line="360" w:lineRule="auto"/>
        <w:jc w:val="center"/>
        <w:rPr>
          <w:rFonts w:ascii="Times New Roman" w:hAnsi="Times New Roman" w:cs="Times New Roman"/>
          <w:b/>
          <w:bCs/>
          <w:sz w:val="28"/>
          <w:szCs w:val="28"/>
        </w:rPr>
      </w:pPr>
    </w:p>
    <w:p w14:paraId="69B36700" w14:textId="77777777" w:rsidR="008537F4" w:rsidRDefault="008537F4" w:rsidP="008537F4">
      <w:pPr>
        <w:keepNext/>
        <w:spacing w:line="360" w:lineRule="auto"/>
        <w:jc w:val="center"/>
        <w:rPr>
          <w:rFonts w:ascii="Times New Roman" w:hAnsi="Times New Roman" w:cs="Times New Roman"/>
          <w:b/>
          <w:bCs/>
          <w:sz w:val="28"/>
          <w:szCs w:val="28"/>
        </w:rPr>
      </w:pPr>
    </w:p>
    <w:p w14:paraId="22834F55" w14:textId="77777777" w:rsidR="008537F4" w:rsidRDefault="008537F4" w:rsidP="008537F4">
      <w:pPr>
        <w:keepNext/>
        <w:spacing w:line="360" w:lineRule="auto"/>
        <w:jc w:val="center"/>
        <w:rPr>
          <w:rFonts w:ascii="Times New Roman" w:hAnsi="Times New Roman" w:cs="Times New Roman"/>
          <w:b/>
          <w:bCs/>
          <w:sz w:val="28"/>
          <w:szCs w:val="28"/>
        </w:rPr>
      </w:pPr>
    </w:p>
    <w:p w14:paraId="22872BAC" w14:textId="77777777" w:rsidR="008537F4" w:rsidRPr="0038765C" w:rsidRDefault="008537F4" w:rsidP="008537F4">
      <w:pPr>
        <w:keepNext/>
        <w:spacing w:line="360" w:lineRule="auto"/>
        <w:jc w:val="center"/>
        <w:rPr>
          <w:rFonts w:ascii="Times New Roman" w:hAnsi="Times New Roman" w:cs="Times New Roman"/>
          <w:b/>
          <w:bCs/>
          <w:sz w:val="28"/>
          <w:szCs w:val="28"/>
        </w:rPr>
      </w:pPr>
      <w:r w:rsidRPr="0038765C">
        <w:rPr>
          <w:rFonts w:ascii="Times New Roman" w:hAnsi="Times New Roman" w:cs="Times New Roman"/>
          <w:b/>
          <w:bCs/>
          <w:sz w:val="28"/>
          <w:szCs w:val="28"/>
        </w:rPr>
        <w:t>Autoreferat rozprawy doktorskiej</w:t>
      </w:r>
    </w:p>
    <w:p w14:paraId="36A33D60" w14:textId="77777777" w:rsidR="008537F4" w:rsidRDefault="008537F4" w:rsidP="008537F4">
      <w:pPr>
        <w:keepNext/>
        <w:spacing w:line="360" w:lineRule="auto"/>
        <w:jc w:val="center"/>
        <w:rPr>
          <w:rFonts w:ascii="Times New Roman" w:hAnsi="Times New Roman" w:cs="Times New Roman"/>
        </w:rPr>
      </w:pPr>
      <w:r>
        <w:rPr>
          <w:rFonts w:ascii="Times New Roman" w:hAnsi="Times New Roman" w:cs="Times New Roman"/>
        </w:rPr>
        <w:t>mgr Aleksandra Stodolna</w:t>
      </w:r>
    </w:p>
    <w:p w14:paraId="2F766830" w14:textId="77777777" w:rsidR="008537F4" w:rsidRPr="004F267B" w:rsidRDefault="008537F4" w:rsidP="008537F4">
      <w:pPr>
        <w:keepNext/>
        <w:spacing w:line="360" w:lineRule="auto"/>
        <w:jc w:val="center"/>
        <w:rPr>
          <w:rFonts w:ascii="Times New Roman" w:hAnsi="Times New Roman" w:cs="Times New Roman"/>
        </w:rPr>
      </w:pPr>
      <w:r w:rsidRPr="00895BE4">
        <w:rPr>
          <w:rFonts w:ascii="Times New Roman" w:hAnsi="Times New Roman" w:cs="Times New Roman"/>
        </w:rPr>
        <w:t>Wydzia</w:t>
      </w:r>
      <w:r w:rsidRPr="004F267B">
        <w:rPr>
          <w:rFonts w:ascii="Times New Roman" w:hAnsi="Times New Roman" w:cs="Times New Roman"/>
        </w:rPr>
        <w:t xml:space="preserve">ł </w:t>
      </w:r>
      <w:r w:rsidRPr="00895BE4">
        <w:rPr>
          <w:rFonts w:ascii="Times New Roman" w:hAnsi="Times New Roman" w:cs="Times New Roman"/>
        </w:rPr>
        <w:t>Filologiczny</w:t>
      </w:r>
      <w:r w:rsidRPr="004F267B">
        <w:rPr>
          <w:rFonts w:ascii="Times New Roman" w:hAnsi="Times New Roman" w:cs="Times New Roman"/>
        </w:rPr>
        <w:t xml:space="preserve"> </w:t>
      </w:r>
      <w:r w:rsidRPr="00895BE4">
        <w:rPr>
          <w:rFonts w:ascii="Times New Roman" w:hAnsi="Times New Roman" w:cs="Times New Roman"/>
        </w:rPr>
        <w:t>Uniwersytetu</w:t>
      </w:r>
      <w:r w:rsidRPr="004F267B">
        <w:rPr>
          <w:rFonts w:ascii="Times New Roman" w:hAnsi="Times New Roman" w:cs="Times New Roman"/>
        </w:rPr>
        <w:t xml:space="preserve"> </w:t>
      </w:r>
      <w:r w:rsidRPr="00895BE4">
        <w:rPr>
          <w:rFonts w:ascii="Times New Roman" w:hAnsi="Times New Roman" w:cs="Times New Roman"/>
        </w:rPr>
        <w:t>Jagiello</w:t>
      </w:r>
      <w:r w:rsidRPr="004F267B">
        <w:rPr>
          <w:rFonts w:ascii="Times New Roman" w:hAnsi="Times New Roman" w:cs="Times New Roman"/>
        </w:rPr>
        <w:t>ń</w:t>
      </w:r>
      <w:r w:rsidRPr="00895BE4">
        <w:rPr>
          <w:rFonts w:ascii="Times New Roman" w:hAnsi="Times New Roman" w:cs="Times New Roman"/>
        </w:rPr>
        <w:t>skiego</w:t>
      </w:r>
    </w:p>
    <w:p w14:paraId="6C87CAE2" w14:textId="77777777" w:rsidR="008537F4" w:rsidRPr="004F267B" w:rsidRDefault="008537F4" w:rsidP="008537F4">
      <w:pPr>
        <w:keepNext/>
        <w:spacing w:line="360" w:lineRule="auto"/>
        <w:ind w:firstLine="567"/>
        <w:jc w:val="center"/>
        <w:rPr>
          <w:rFonts w:ascii="Times New Roman" w:hAnsi="Times New Roman" w:cs="Times New Roman"/>
        </w:rPr>
      </w:pPr>
    </w:p>
    <w:p w14:paraId="307F2AF3" w14:textId="77777777" w:rsidR="008537F4" w:rsidRDefault="008537F4" w:rsidP="008537F4">
      <w:pPr>
        <w:keepNext/>
        <w:spacing w:line="360" w:lineRule="auto"/>
        <w:ind w:firstLine="567"/>
        <w:jc w:val="center"/>
        <w:rPr>
          <w:rFonts w:ascii="Times New Roman" w:hAnsi="Times New Roman" w:cs="Times New Roman"/>
          <w:i/>
          <w:iCs/>
        </w:rPr>
      </w:pPr>
    </w:p>
    <w:p w14:paraId="199F8705" w14:textId="77777777" w:rsidR="008537F4" w:rsidRDefault="008537F4" w:rsidP="008537F4">
      <w:pPr>
        <w:keepNext/>
        <w:spacing w:line="360" w:lineRule="auto"/>
        <w:jc w:val="center"/>
        <w:rPr>
          <w:rFonts w:ascii="Times New Roman" w:hAnsi="Times New Roman" w:cs="Times New Roman"/>
          <w:b/>
          <w:bCs/>
          <w:i/>
          <w:iCs/>
        </w:rPr>
      </w:pPr>
      <w:r>
        <w:rPr>
          <w:rFonts w:ascii="Times New Roman" w:hAnsi="Times New Roman" w:cs="Times New Roman"/>
          <w:b/>
          <w:bCs/>
          <w:i/>
          <w:iCs/>
        </w:rPr>
        <w:t xml:space="preserve">Adaptacja filmowa dzieła literackiego jako przekład </w:t>
      </w:r>
      <w:proofErr w:type="spellStart"/>
      <w:r>
        <w:rPr>
          <w:rFonts w:ascii="Times New Roman" w:hAnsi="Times New Roman" w:cs="Times New Roman"/>
          <w:b/>
          <w:bCs/>
          <w:i/>
          <w:iCs/>
        </w:rPr>
        <w:t>intersemiotyczny</w:t>
      </w:r>
      <w:proofErr w:type="spellEnd"/>
      <w:r>
        <w:rPr>
          <w:rFonts w:ascii="Times New Roman" w:hAnsi="Times New Roman" w:cs="Times New Roman"/>
          <w:b/>
          <w:bCs/>
          <w:i/>
          <w:iCs/>
        </w:rPr>
        <w:t xml:space="preserve">. </w:t>
      </w:r>
    </w:p>
    <w:p w14:paraId="180B7D05" w14:textId="77777777" w:rsidR="008537F4" w:rsidRPr="009C0431" w:rsidRDefault="008537F4" w:rsidP="008537F4">
      <w:pPr>
        <w:keepNext/>
        <w:spacing w:line="360" w:lineRule="auto"/>
        <w:jc w:val="center"/>
        <w:rPr>
          <w:rFonts w:ascii="Times New Roman" w:hAnsi="Times New Roman" w:cs="Times New Roman"/>
          <w:b/>
          <w:bCs/>
          <w:i/>
          <w:iCs/>
        </w:rPr>
      </w:pPr>
      <w:r>
        <w:rPr>
          <w:rFonts w:ascii="Times New Roman" w:hAnsi="Times New Roman" w:cs="Times New Roman"/>
          <w:b/>
          <w:bCs/>
          <w:i/>
          <w:iCs/>
        </w:rPr>
        <w:t>Problem figur przekładu</w:t>
      </w:r>
    </w:p>
    <w:p w14:paraId="0BC7F71F" w14:textId="77777777" w:rsidR="008537F4" w:rsidRPr="00AE579D" w:rsidRDefault="008537F4" w:rsidP="008537F4">
      <w:pPr>
        <w:keepNext/>
        <w:spacing w:line="360" w:lineRule="auto"/>
        <w:ind w:firstLine="567"/>
        <w:jc w:val="center"/>
        <w:rPr>
          <w:rFonts w:ascii="Times New Roman" w:hAnsi="Times New Roman" w:cs="Times New Roman"/>
        </w:rPr>
      </w:pPr>
    </w:p>
    <w:p w14:paraId="11600C9F" w14:textId="77777777" w:rsidR="008537F4" w:rsidRPr="004F267B" w:rsidRDefault="008537F4" w:rsidP="008537F4">
      <w:pPr>
        <w:keepNext/>
        <w:spacing w:line="360" w:lineRule="auto"/>
        <w:ind w:left="709" w:right="142" w:firstLine="567"/>
        <w:jc w:val="center"/>
        <w:rPr>
          <w:rFonts w:ascii="Times New Roman" w:hAnsi="Times New Roman" w:cs="Times New Roman"/>
        </w:rPr>
      </w:pPr>
    </w:p>
    <w:p w14:paraId="2CD0F79F" w14:textId="77777777" w:rsidR="008537F4" w:rsidRPr="004F267B" w:rsidRDefault="008537F4" w:rsidP="008537F4">
      <w:pPr>
        <w:keepNext/>
        <w:spacing w:line="360" w:lineRule="auto"/>
        <w:ind w:right="142"/>
        <w:jc w:val="center"/>
        <w:rPr>
          <w:rFonts w:ascii="Times New Roman" w:hAnsi="Times New Roman" w:cs="Times New Roman"/>
        </w:rPr>
      </w:pPr>
    </w:p>
    <w:p w14:paraId="67B849A7" w14:textId="77777777" w:rsidR="008537F4" w:rsidRDefault="008537F4" w:rsidP="008537F4">
      <w:pPr>
        <w:keepNext/>
        <w:spacing w:line="360" w:lineRule="auto"/>
        <w:ind w:right="142"/>
        <w:jc w:val="center"/>
        <w:rPr>
          <w:rFonts w:ascii="Times New Roman" w:hAnsi="Times New Roman" w:cs="Times New Roman"/>
        </w:rPr>
      </w:pPr>
      <w:r w:rsidRPr="00B31B57">
        <w:rPr>
          <w:rFonts w:ascii="Times New Roman" w:hAnsi="Times New Roman" w:cs="Times New Roman"/>
        </w:rPr>
        <w:t xml:space="preserve">Promotor: Prof. dr hab. </w:t>
      </w:r>
      <w:r>
        <w:rPr>
          <w:rFonts w:ascii="Times New Roman" w:hAnsi="Times New Roman" w:cs="Times New Roman"/>
        </w:rPr>
        <w:t>Jerzy Brzozowski</w:t>
      </w:r>
    </w:p>
    <w:p w14:paraId="23EE8308" w14:textId="77777777" w:rsidR="008537F4" w:rsidRDefault="008537F4" w:rsidP="008537F4">
      <w:pPr>
        <w:keepNext/>
        <w:spacing w:line="360" w:lineRule="auto"/>
        <w:ind w:right="142"/>
        <w:jc w:val="center"/>
        <w:rPr>
          <w:rFonts w:ascii="Times New Roman" w:hAnsi="Times New Roman" w:cs="Times New Roman"/>
        </w:rPr>
      </w:pPr>
    </w:p>
    <w:p w14:paraId="10258AF2" w14:textId="77777777" w:rsidR="008537F4" w:rsidRDefault="008537F4" w:rsidP="008537F4">
      <w:pPr>
        <w:keepNext/>
        <w:spacing w:line="360" w:lineRule="auto"/>
        <w:ind w:right="142"/>
        <w:jc w:val="center"/>
        <w:rPr>
          <w:rFonts w:ascii="Times New Roman" w:hAnsi="Times New Roman" w:cs="Times New Roman"/>
        </w:rPr>
      </w:pPr>
      <w:r>
        <w:rPr>
          <w:rFonts w:ascii="Times New Roman" w:hAnsi="Times New Roman" w:cs="Times New Roman"/>
        </w:rPr>
        <w:t>Recenzenci:</w:t>
      </w:r>
    </w:p>
    <w:p w14:paraId="0B5032DE" w14:textId="77777777" w:rsidR="008537F4" w:rsidRPr="00D45B4C" w:rsidRDefault="008537F4" w:rsidP="008537F4">
      <w:pPr>
        <w:spacing w:line="360" w:lineRule="auto"/>
        <w:jc w:val="center"/>
        <w:rPr>
          <w:rFonts w:ascii="Times New Roman" w:hAnsi="Times New Roman" w:cs="Times New Roman"/>
        </w:rPr>
      </w:pPr>
      <w:r>
        <w:rPr>
          <w:rFonts w:ascii="Times New Roman" w:hAnsi="Times New Roman" w:cs="Times New Roman"/>
        </w:rPr>
        <w:t>Prof. em. dr hab. Seweryna Wysłouch, Uniwersytet Adama Mickiewicza w Poznaniu</w:t>
      </w:r>
    </w:p>
    <w:p w14:paraId="1EBC3708" w14:textId="77777777" w:rsidR="008537F4" w:rsidRDefault="008537F4" w:rsidP="008537F4">
      <w:pPr>
        <w:spacing w:line="360" w:lineRule="auto"/>
        <w:jc w:val="center"/>
        <w:rPr>
          <w:rFonts w:ascii="Times New Roman" w:hAnsi="Times New Roman" w:cs="Times New Roman"/>
          <w:b/>
          <w:sz w:val="24"/>
          <w:szCs w:val="24"/>
        </w:rPr>
      </w:pPr>
      <w:r>
        <w:rPr>
          <w:rFonts w:ascii="Times New Roman" w:hAnsi="Times New Roman" w:cs="Times New Roman"/>
        </w:rPr>
        <w:t>D</w:t>
      </w:r>
      <w:r w:rsidRPr="00D45B4C">
        <w:rPr>
          <w:rFonts w:ascii="Times New Roman" w:hAnsi="Times New Roman" w:cs="Times New Roman"/>
        </w:rPr>
        <w:t xml:space="preserve">r hab. </w:t>
      </w:r>
      <w:r>
        <w:rPr>
          <w:rFonts w:ascii="Times New Roman" w:hAnsi="Times New Roman" w:cs="Times New Roman"/>
        </w:rPr>
        <w:t xml:space="preserve">Jacek </w:t>
      </w:r>
      <w:proofErr w:type="spellStart"/>
      <w:r>
        <w:rPr>
          <w:rFonts w:ascii="Times New Roman" w:hAnsi="Times New Roman" w:cs="Times New Roman"/>
        </w:rPr>
        <w:t>Fabiszak</w:t>
      </w:r>
      <w:proofErr w:type="spellEnd"/>
      <w:r>
        <w:rPr>
          <w:rFonts w:ascii="Times New Roman" w:hAnsi="Times New Roman" w:cs="Times New Roman"/>
        </w:rPr>
        <w:t>, prof. UAM, Uniwersytet Adama Mickiewicza w Poznaniu</w:t>
      </w:r>
    </w:p>
    <w:p w14:paraId="3597F337" w14:textId="77777777" w:rsidR="006C00C8" w:rsidRDefault="006C00C8" w:rsidP="006C00C8">
      <w:pPr>
        <w:spacing w:line="360" w:lineRule="auto"/>
        <w:jc w:val="center"/>
        <w:rPr>
          <w:rFonts w:ascii="Times New Roman" w:hAnsi="Times New Roman" w:cs="Times New Roman"/>
          <w:sz w:val="24"/>
          <w:szCs w:val="24"/>
        </w:rPr>
      </w:pPr>
    </w:p>
    <w:p w14:paraId="215A5F7F" w14:textId="77777777" w:rsidR="006C00C8" w:rsidRDefault="006C00C8" w:rsidP="006C00C8">
      <w:pPr>
        <w:spacing w:line="360" w:lineRule="auto"/>
        <w:jc w:val="center"/>
        <w:rPr>
          <w:rFonts w:ascii="Times New Roman" w:hAnsi="Times New Roman" w:cs="Times New Roman"/>
          <w:sz w:val="24"/>
          <w:szCs w:val="24"/>
        </w:rPr>
      </w:pPr>
    </w:p>
    <w:p w14:paraId="230E4ECD" w14:textId="77777777" w:rsidR="008537F4" w:rsidRPr="006C00C8" w:rsidRDefault="006C00C8" w:rsidP="006C00C8">
      <w:pPr>
        <w:spacing w:line="360" w:lineRule="auto"/>
        <w:jc w:val="center"/>
        <w:rPr>
          <w:rFonts w:ascii="Times New Roman" w:hAnsi="Times New Roman" w:cs="Times New Roman"/>
          <w:sz w:val="24"/>
          <w:szCs w:val="24"/>
        </w:rPr>
      </w:pPr>
      <w:r w:rsidRPr="006C00C8">
        <w:rPr>
          <w:rFonts w:ascii="Times New Roman" w:hAnsi="Times New Roman" w:cs="Times New Roman"/>
          <w:sz w:val="24"/>
          <w:szCs w:val="24"/>
        </w:rPr>
        <w:t>Kraków 2022</w:t>
      </w:r>
    </w:p>
    <w:p w14:paraId="76F1C2C5" w14:textId="77777777" w:rsidR="008537F4" w:rsidRDefault="008537F4" w:rsidP="00AE3342">
      <w:pPr>
        <w:spacing w:line="360" w:lineRule="auto"/>
        <w:jc w:val="both"/>
        <w:rPr>
          <w:rFonts w:ascii="Times New Roman" w:hAnsi="Times New Roman" w:cs="Times New Roman"/>
          <w:b/>
          <w:sz w:val="24"/>
          <w:szCs w:val="24"/>
        </w:rPr>
      </w:pPr>
    </w:p>
    <w:p w14:paraId="33C9F787" w14:textId="77777777" w:rsidR="002B4C09" w:rsidRPr="002B4C09" w:rsidRDefault="008537F4" w:rsidP="00AE334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Wprowadzenie</w:t>
      </w:r>
    </w:p>
    <w:p w14:paraId="6629C889" w14:textId="77777777" w:rsidR="006732DC" w:rsidRDefault="006732DC" w:rsidP="00AE3342">
      <w:pPr>
        <w:spacing w:line="360" w:lineRule="auto"/>
        <w:jc w:val="both"/>
        <w:rPr>
          <w:rFonts w:ascii="Times New Roman" w:hAnsi="Times New Roman" w:cs="Times New Roman"/>
          <w:sz w:val="24"/>
          <w:szCs w:val="24"/>
        </w:rPr>
      </w:pPr>
      <w:r w:rsidRPr="006732DC">
        <w:rPr>
          <w:rFonts w:ascii="Times New Roman" w:hAnsi="Times New Roman" w:cs="Times New Roman"/>
          <w:sz w:val="24"/>
          <w:szCs w:val="24"/>
        </w:rPr>
        <w:t>Dyskusja na temat adaptacji filmowej</w:t>
      </w:r>
      <w:r w:rsidR="008A0A6F">
        <w:rPr>
          <w:rFonts w:ascii="Times New Roman" w:hAnsi="Times New Roman" w:cs="Times New Roman"/>
          <w:sz w:val="24"/>
          <w:szCs w:val="24"/>
        </w:rPr>
        <w:t xml:space="preserve"> i jej</w:t>
      </w:r>
      <w:r w:rsidRPr="006732DC">
        <w:rPr>
          <w:rFonts w:ascii="Times New Roman" w:hAnsi="Times New Roman" w:cs="Times New Roman"/>
          <w:sz w:val="24"/>
          <w:szCs w:val="24"/>
        </w:rPr>
        <w:t xml:space="preserve"> aspektów </w:t>
      </w:r>
      <w:proofErr w:type="spellStart"/>
      <w:r w:rsidRPr="006732DC">
        <w:rPr>
          <w:rFonts w:ascii="Times New Roman" w:hAnsi="Times New Roman" w:cs="Times New Roman"/>
          <w:sz w:val="24"/>
          <w:szCs w:val="24"/>
        </w:rPr>
        <w:t>przekładoznawczych</w:t>
      </w:r>
      <w:proofErr w:type="spellEnd"/>
      <w:r w:rsidRPr="006732DC">
        <w:rPr>
          <w:rFonts w:ascii="Times New Roman" w:hAnsi="Times New Roman" w:cs="Times New Roman"/>
          <w:sz w:val="24"/>
          <w:szCs w:val="24"/>
        </w:rPr>
        <w:t xml:space="preserve"> toczy się od wielu lat </w:t>
      </w:r>
      <w:r>
        <w:rPr>
          <w:rFonts w:ascii="Times New Roman" w:hAnsi="Times New Roman" w:cs="Times New Roman"/>
          <w:sz w:val="24"/>
          <w:szCs w:val="24"/>
        </w:rPr>
        <w:t>–</w:t>
      </w:r>
      <w:r w:rsidRPr="006732DC">
        <w:rPr>
          <w:rFonts w:ascii="Times New Roman" w:hAnsi="Times New Roman" w:cs="Times New Roman"/>
          <w:sz w:val="24"/>
          <w:szCs w:val="24"/>
        </w:rPr>
        <w:t xml:space="preserve"> w środowiskach </w:t>
      </w:r>
      <w:proofErr w:type="spellStart"/>
      <w:r w:rsidRPr="006732DC">
        <w:rPr>
          <w:rFonts w:ascii="Times New Roman" w:hAnsi="Times New Roman" w:cs="Times New Roman"/>
          <w:sz w:val="24"/>
          <w:szCs w:val="24"/>
        </w:rPr>
        <w:t>przekładoznawców</w:t>
      </w:r>
      <w:proofErr w:type="spellEnd"/>
      <w:r w:rsidRPr="006732DC">
        <w:rPr>
          <w:rFonts w:ascii="Times New Roman" w:hAnsi="Times New Roman" w:cs="Times New Roman"/>
          <w:sz w:val="24"/>
          <w:szCs w:val="24"/>
        </w:rPr>
        <w:t>, filmoznawców i literaturoznawców, a także językoznawców. Toczy się ona jednak wciąż na poz</w:t>
      </w:r>
      <w:r w:rsidR="008A0A6F">
        <w:rPr>
          <w:rFonts w:ascii="Times New Roman" w:hAnsi="Times New Roman" w:cs="Times New Roman"/>
          <w:sz w:val="24"/>
          <w:szCs w:val="24"/>
        </w:rPr>
        <w:t xml:space="preserve">iomie pytania o przekładalność i „wierność” literackiemu oryginałowi, </w:t>
      </w:r>
      <w:r w:rsidRPr="006732DC">
        <w:rPr>
          <w:rFonts w:ascii="Times New Roman" w:hAnsi="Times New Roman" w:cs="Times New Roman"/>
          <w:sz w:val="24"/>
          <w:szCs w:val="24"/>
        </w:rPr>
        <w:t xml:space="preserve">nie zaś o konkretne procedury przekładowe, które wykorzystują adaptatorzy. Podjęto niewiele prób „przyłożenia” narzędzi </w:t>
      </w:r>
      <w:proofErr w:type="spellStart"/>
      <w:r w:rsidRPr="006732DC">
        <w:rPr>
          <w:rFonts w:ascii="Times New Roman" w:hAnsi="Times New Roman" w:cs="Times New Roman"/>
          <w:sz w:val="24"/>
          <w:szCs w:val="24"/>
        </w:rPr>
        <w:t>przekładoznawczych</w:t>
      </w:r>
      <w:proofErr w:type="spellEnd"/>
      <w:r w:rsidRPr="006732DC">
        <w:rPr>
          <w:rFonts w:ascii="Times New Roman" w:hAnsi="Times New Roman" w:cs="Times New Roman"/>
          <w:sz w:val="24"/>
          <w:szCs w:val="24"/>
        </w:rPr>
        <w:t xml:space="preserve"> do adaptacji filmowych, w dodatku są to próby na niewielką skalę, będące raczej egzemplifikacją tezy o przekładalności niż faktyczną, kompleksową analizą funkcjonowania tych narzędzi. </w:t>
      </w:r>
    </w:p>
    <w:p w14:paraId="6BFF2F72" w14:textId="77777777" w:rsidR="008537F4" w:rsidRDefault="00151C6D" w:rsidP="00AE3342">
      <w:pPr>
        <w:spacing w:line="360" w:lineRule="auto"/>
        <w:jc w:val="both"/>
        <w:rPr>
          <w:rFonts w:ascii="Times New Roman" w:hAnsi="Times New Roman" w:cs="Times New Roman"/>
          <w:sz w:val="24"/>
          <w:szCs w:val="24"/>
        </w:rPr>
      </w:pPr>
      <w:r>
        <w:rPr>
          <w:rFonts w:ascii="Times New Roman" w:hAnsi="Times New Roman" w:cs="Times New Roman"/>
          <w:sz w:val="24"/>
          <w:szCs w:val="24"/>
        </w:rPr>
        <w:t>Równolegle do</w:t>
      </w:r>
      <w:r w:rsidR="008537F4">
        <w:rPr>
          <w:rFonts w:ascii="Times New Roman" w:hAnsi="Times New Roman" w:cs="Times New Roman"/>
          <w:sz w:val="24"/>
          <w:szCs w:val="24"/>
        </w:rPr>
        <w:t xml:space="preserve"> powyższych rozważań </w:t>
      </w:r>
      <w:r>
        <w:rPr>
          <w:rFonts w:ascii="Times New Roman" w:hAnsi="Times New Roman" w:cs="Times New Roman"/>
          <w:sz w:val="24"/>
          <w:szCs w:val="24"/>
        </w:rPr>
        <w:t>toczy się</w:t>
      </w:r>
      <w:r w:rsidR="008537F4">
        <w:rPr>
          <w:rFonts w:ascii="Times New Roman" w:hAnsi="Times New Roman" w:cs="Times New Roman"/>
          <w:sz w:val="24"/>
          <w:szCs w:val="24"/>
        </w:rPr>
        <w:t xml:space="preserve"> również</w:t>
      </w:r>
      <w:r w:rsidR="00EA116C">
        <w:rPr>
          <w:rFonts w:ascii="Times New Roman" w:hAnsi="Times New Roman" w:cs="Times New Roman"/>
          <w:sz w:val="24"/>
          <w:szCs w:val="24"/>
        </w:rPr>
        <w:t xml:space="preserve"> (o wiele obszerniejsza)</w:t>
      </w:r>
      <w:r w:rsidR="008537F4">
        <w:rPr>
          <w:rFonts w:ascii="Times New Roman" w:hAnsi="Times New Roman" w:cs="Times New Roman"/>
          <w:sz w:val="24"/>
          <w:szCs w:val="24"/>
        </w:rPr>
        <w:t xml:space="preserve"> dyskusja o języku filmu – czy taki język istnieje? Czy należy go nazywać językiem, „językiem”, kodem, czy </w:t>
      </w:r>
      <w:proofErr w:type="spellStart"/>
      <w:r w:rsidR="008537F4" w:rsidRPr="008537F4">
        <w:rPr>
          <w:rFonts w:ascii="Times New Roman" w:hAnsi="Times New Roman" w:cs="Times New Roman"/>
          <w:i/>
          <w:sz w:val="24"/>
          <w:szCs w:val="24"/>
        </w:rPr>
        <w:t>langage</w:t>
      </w:r>
      <w:proofErr w:type="spellEnd"/>
      <w:r w:rsidR="008537F4" w:rsidRPr="008537F4">
        <w:rPr>
          <w:rFonts w:ascii="Times New Roman" w:hAnsi="Times New Roman" w:cs="Times New Roman"/>
          <w:i/>
          <w:sz w:val="24"/>
          <w:szCs w:val="24"/>
        </w:rPr>
        <w:t xml:space="preserve"> </w:t>
      </w:r>
      <w:proofErr w:type="spellStart"/>
      <w:r w:rsidR="008537F4" w:rsidRPr="008537F4">
        <w:rPr>
          <w:rFonts w:ascii="Times New Roman" w:hAnsi="Times New Roman" w:cs="Times New Roman"/>
          <w:i/>
          <w:sz w:val="24"/>
          <w:szCs w:val="24"/>
        </w:rPr>
        <w:t>sans</w:t>
      </w:r>
      <w:proofErr w:type="spellEnd"/>
      <w:r w:rsidR="008537F4" w:rsidRPr="008537F4">
        <w:rPr>
          <w:rFonts w:ascii="Times New Roman" w:hAnsi="Times New Roman" w:cs="Times New Roman"/>
          <w:i/>
          <w:sz w:val="24"/>
          <w:szCs w:val="24"/>
        </w:rPr>
        <w:t xml:space="preserve"> </w:t>
      </w:r>
      <w:proofErr w:type="spellStart"/>
      <w:r w:rsidR="008537F4" w:rsidRPr="008537F4">
        <w:rPr>
          <w:rFonts w:ascii="Times New Roman" w:hAnsi="Times New Roman" w:cs="Times New Roman"/>
          <w:i/>
          <w:sz w:val="24"/>
          <w:szCs w:val="24"/>
        </w:rPr>
        <w:t>langue</w:t>
      </w:r>
      <w:proofErr w:type="spellEnd"/>
      <w:r w:rsidR="008537F4">
        <w:rPr>
          <w:rFonts w:ascii="Times New Roman" w:hAnsi="Times New Roman" w:cs="Times New Roman"/>
          <w:sz w:val="24"/>
          <w:szCs w:val="24"/>
        </w:rPr>
        <w:t xml:space="preserve">? Wydaje się, iż współcześni badacze (zwłaszcza z kręgu szeroko rozumianej szkoły semiotycznej) są zgodni co do jednego: język filmu </w:t>
      </w:r>
      <w:r w:rsidR="008537F4" w:rsidRPr="00151C6D">
        <w:rPr>
          <w:rFonts w:ascii="Times New Roman" w:hAnsi="Times New Roman" w:cs="Times New Roman"/>
          <w:spacing w:val="20"/>
          <w:sz w:val="24"/>
          <w:szCs w:val="24"/>
        </w:rPr>
        <w:t>istnieje</w:t>
      </w:r>
      <w:r w:rsidR="008537F4">
        <w:rPr>
          <w:rFonts w:ascii="Times New Roman" w:hAnsi="Times New Roman" w:cs="Times New Roman"/>
          <w:sz w:val="24"/>
          <w:szCs w:val="24"/>
        </w:rPr>
        <w:t>, choć nie na poziomie, na którym poszukiwali go pierwsi filmoznawcy; należy go usytuować na t</w:t>
      </w:r>
      <w:r w:rsidR="0005545D">
        <w:rPr>
          <w:rFonts w:ascii="Times New Roman" w:hAnsi="Times New Roman" w:cs="Times New Roman"/>
          <w:sz w:val="24"/>
          <w:szCs w:val="24"/>
        </w:rPr>
        <w:t>ej</w:t>
      </w:r>
      <w:r w:rsidR="008537F4">
        <w:rPr>
          <w:rFonts w:ascii="Times New Roman" w:hAnsi="Times New Roman" w:cs="Times New Roman"/>
          <w:sz w:val="24"/>
          <w:szCs w:val="24"/>
        </w:rPr>
        <w:t xml:space="preserve"> sam</w:t>
      </w:r>
      <w:r w:rsidR="0005545D">
        <w:rPr>
          <w:rFonts w:ascii="Times New Roman" w:hAnsi="Times New Roman" w:cs="Times New Roman"/>
          <w:sz w:val="24"/>
          <w:szCs w:val="24"/>
        </w:rPr>
        <w:t>ej</w:t>
      </w:r>
      <w:r w:rsidR="008537F4">
        <w:rPr>
          <w:rFonts w:ascii="Times New Roman" w:hAnsi="Times New Roman" w:cs="Times New Roman"/>
          <w:sz w:val="24"/>
          <w:szCs w:val="24"/>
        </w:rPr>
        <w:t xml:space="preserve"> </w:t>
      </w:r>
      <w:r w:rsidR="0005545D">
        <w:rPr>
          <w:rFonts w:ascii="Times New Roman" w:hAnsi="Times New Roman" w:cs="Times New Roman"/>
          <w:sz w:val="24"/>
          <w:szCs w:val="24"/>
        </w:rPr>
        <w:t>płaszczyźnie</w:t>
      </w:r>
      <w:r w:rsidR="008537F4">
        <w:rPr>
          <w:rFonts w:ascii="Times New Roman" w:hAnsi="Times New Roman" w:cs="Times New Roman"/>
          <w:sz w:val="24"/>
          <w:szCs w:val="24"/>
        </w:rPr>
        <w:t>, co język literatury, tj. na poziomie konotacji i fakultatywnych reguł łączenia znaków, innymi słowy – należy go traktować jak</w:t>
      </w:r>
      <w:r w:rsidR="0005545D">
        <w:rPr>
          <w:rFonts w:ascii="Times New Roman" w:hAnsi="Times New Roman" w:cs="Times New Roman"/>
          <w:sz w:val="24"/>
          <w:szCs w:val="24"/>
        </w:rPr>
        <w:t>o</w:t>
      </w:r>
      <w:r w:rsidR="008537F4">
        <w:rPr>
          <w:rFonts w:ascii="Times New Roman" w:hAnsi="Times New Roman" w:cs="Times New Roman"/>
          <w:sz w:val="24"/>
          <w:szCs w:val="24"/>
        </w:rPr>
        <w:t xml:space="preserve"> system wtórny wobec kodu audiowizualnego, tak jak język literatury należy traktować jako wtórny wobec języka naturalnego. Co więcej, choć widz jest w stanie instynktownie zrozumieć jego najbardziej podstawowe aspekty, „języka ruchomych obrazów”, jak każdego innego języka, trzeba się uczyć, by pojąć pełnię sensów zawartych w dziele filmowym.</w:t>
      </w:r>
    </w:p>
    <w:p w14:paraId="37CC1609" w14:textId="77777777" w:rsidR="001505B6" w:rsidRPr="001505B6" w:rsidRDefault="001505B6" w:rsidP="001505B6">
      <w:pPr>
        <w:pStyle w:val="Akapitzlist"/>
        <w:numPr>
          <w:ilvl w:val="0"/>
          <w:numId w:val="2"/>
        </w:numPr>
        <w:spacing w:line="360" w:lineRule="auto"/>
        <w:jc w:val="both"/>
        <w:rPr>
          <w:rFonts w:ascii="Times New Roman" w:hAnsi="Times New Roman"/>
          <w:b/>
          <w:sz w:val="24"/>
          <w:szCs w:val="24"/>
        </w:rPr>
      </w:pPr>
      <w:r w:rsidRPr="001505B6">
        <w:rPr>
          <w:rFonts w:ascii="Times New Roman" w:hAnsi="Times New Roman"/>
          <w:b/>
          <w:sz w:val="24"/>
          <w:szCs w:val="24"/>
        </w:rPr>
        <w:t>Cel pracy</w:t>
      </w:r>
    </w:p>
    <w:p w14:paraId="2B762738" w14:textId="77777777" w:rsidR="00DA427B" w:rsidRDefault="00370CC4" w:rsidP="001A7370">
      <w:pPr>
        <w:spacing w:line="360" w:lineRule="auto"/>
        <w:jc w:val="both"/>
        <w:rPr>
          <w:rFonts w:ascii="Times New Roman" w:hAnsi="Times New Roman" w:cs="Times New Roman"/>
          <w:sz w:val="24"/>
          <w:szCs w:val="24"/>
        </w:rPr>
      </w:pPr>
      <w:r>
        <w:rPr>
          <w:rFonts w:ascii="Times New Roman" w:hAnsi="Times New Roman" w:cs="Times New Roman"/>
          <w:sz w:val="24"/>
          <w:szCs w:val="24"/>
        </w:rPr>
        <w:t>Celem niniejszej rozprawy</w:t>
      </w:r>
      <w:r w:rsidR="001A7370" w:rsidRPr="00182054">
        <w:rPr>
          <w:rFonts w:ascii="Times New Roman" w:hAnsi="Times New Roman" w:cs="Times New Roman"/>
          <w:sz w:val="24"/>
          <w:szCs w:val="24"/>
        </w:rPr>
        <w:t xml:space="preserve"> jest wykazanie, iż przeprowadzenie analogii między procesem przekładu międzyjęzykowego a adaptacją dzieła literackiego na film (którą to analogię pierwszy zasygnalizował, rzecz jasna, Roman Jakobson) jest nie tylko uzasadnione – ale pozwala także na zastosowanie narzędzi przekładu opracowanych i wykorzystywanych do badania przekładu międzyjęzykowego do analizy przekładu </w:t>
      </w:r>
      <w:proofErr w:type="spellStart"/>
      <w:r w:rsidR="001A7370" w:rsidRPr="00182054">
        <w:rPr>
          <w:rFonts w:ascii="Times New Roman" w:hAnsi="Times New Roman" w:cs="Times New Roman"/>
          <w:sz w:val="24"/>
          <w:szCs w:val="24"/>
        </w:rPr>
        <w:t>intersemiotycznego</w:t>
      </w:r>
      <w:proofErr w:type="spellEnd"/>
      <w:r w:rsidR="001A7370" w:rsidRPr="00182054">
        <w:rPr>
          <w:rFonts w:ascii="Times New Roman" w:hAnsi="Times New Roman" w:cs="Times New Roman"/>
          <w:sz w:val="24"/>
          <w:szCs w:val="24"/>
        </w:rPr>
        <w:t xml:space="preserve">: na potrzeby niniejszych rozważań wybrałam figury przekładu opracowane przez Jerzego Brzozowskiego i opublikowane w </w:t>
      </w:r>
      <w:r w:rsidR="001A7370" w:rsidRPr="00182054">
        <w:rPr>
          <w:rFonts w:ascii="Times New Roman" w:hAnsi="Times New Roman" w:cs="Times New Roman"/>
          <w:i/>
          <w:sz w:val="24"/>
          <w:szCs w:val="24"/>
        </w:rPr>
        <w:t>Stanąć po stronie tłumacza</w:t>
      </w:r>
      <w:r w:rsidR="001A7370" w:rsidRPr="00182054">
        <w:rPr>
          <w:rFonts w:ascii="Times New Roman" w:hAnsi="Times New Roman" w:cs="Times New Roman"/>
          <w:sz w:val="24"/>
          <w:szCs w:val="24"/>
        </w:rPr>
        <w:t xml:space="preserve"> [Brzozowski 2011], jest to bowiem narzędzie pozwalające badać rozmaite aspekty przekładu</w:t>
      </w:r>
      <w:r w:rsidR="001505B6">
        <w:rPr>
          <w:rFonts w:ascii="Times New Roman" w:hAnsi="Times New Roman" w:cs="Times New Roman"/>
          <w:sz w:val="24"/>
          <w:szCs w:val="24"/>
        </w:rPr>
        <w:t xml:space="preserve"> (również </w:t>
      </w:r>
      <w:proofErr w:type="spellStart"/>
      <w:r w:rsidR="001505B6">
        <w:rPr>
          <w:rFonts w:ascii="Times New Roman" w:hAnsi="Times New Roman" w:cs="Times New Roman"/>
          <w:sz w:val="24"/>
          <w:szCs w:val="24"/>
        </w:rPr>
        <w:t>intersemiotycznego</w:t>
      </w:r>
      <w:proofErr w:type="spellEnd"/>
      <w:r w:rsidR="001505B6">
        <w:rPr>
          <w:rFonts w:ascii="Times New Roman" w:hAnsi="Times New Roman" w:cs="Times New Roman"/>
          <w:sz w:val="24"/>
          <w:szCs w:val="24"/>
        </w:rPr>
        <w:t>)</w:t>
      </w:r>
      <w:r w:rsidR="00DA427B">
        <w:rPr>
          <w:rFonts w:ascii="Times New Roman" w:hAnsi="Times New Roman" w:cs="Times New Roman"/>
          <w:sz w:val="24"/>
          <w:szCs w:val="24"/>
        </w:rPr>
        <w:t xml:space="preserve">, zarówno na poziomie fabuły – czyli na poziomie przekształceń retorycznych, jak również na poziomie, który M. Hopfinger nazywa poziomem budulcowo-znaczeniowym, czyli na poziomie </w:t>
      </w:r>
      <w:r w:rsidR="00DA427B">
        <w:rPr>
          <w:rFonts w:ascii="Times New Roman" w:hAnsi="Times New Roman" w:cs="Times New Roman"/>
          <w:sz w:val="24"/>
          <w:szCs w:val="24"/>
        </w:rPr>
        <w:lastRenderedPageBreak/>
        <w:t>znaczących rozwiązań technicznych, tj. np. montażu, kompozycji kadru czy efektów dźwiękowych.</w:t>
      </w:r>
      <w:r w:rsidR="001A7370" w:rsidRPr="00182054">
        <w:rPr>
          <w:rFonts w:ascii="Times New Roman" w:hAnsi="Times New Roman" w:cs="Times New Roman"/>
          <w:sz w:val="24"/>
          <w:szCs w:val="24"/>
        </w:rPr>
        <w:t xml:space="preserve"> </w:t>
      </w:r>
    </w:p>
    <w:p w14:paraId="6ECB61EA" w14:textId="77777777" w:rsidR="001A7370" w:rsidRDefault="00DA427B" w:rsidP="001A7370">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1A7370" w:rsidRPr="00182054">
        <w:rPr>
          <w:rFonts w:ascii="Times New Roman" w:hAnsi="Times New Roman" w:cs="Times New Roman"/>
          <w:sz w:val="24"/>
          <w:szCs w:val="24"/>
        </w:rPr>
        <w:t>onadto jest to jedna z nielicznych metod badawczych skupiających się nie na tropieniu błędów tłumacza (tu: adaptatora), a na przejawach jego kreatywności, i pozwalających owe przykłady opisać i sklasyfikować.</w:t>
      </w:r>
    </w:p>
    <w:p w14:paraId="0B782E4B" w14:textId="77777777" w:rsidR="00DA427B" w:rsidRDefault="00DA427B" w:rsidP="001A7370">
      <w:pPr>
        <w:spacing w:line="360" w:lineRule="auto"/>
        <w:jc w:val="both"/>
        <w:rPr>
          <w:rFonts w:ascii="Times New Roman" w:hAnsi="Times New Roman" w:cs="Times New Roman"/>
          <w:sz w:val="24"/>
          <w:szCs w:val="24"/>
        </w:rPr>
      </w:pPr>
      <w:r>
        <w:rPr>
          <w:rFonts w:ascii="Times New Roman" w:hAnsi="Times New Roman" w:cs="Times New Roman"/>
          <w:sz w:val="24"/>
          <w:szCs w:val="24"/>
        </w:rPr>
        <w:t>Lista figur wg Brzozowskiego przedstawia się następująco:</w:t>
      </w:r>
    </w:p>
    <w:p w14:paraId="1C94B676" w14:textId="77777777" w:rsidR="00DA427B" w:rsidRPr="00301152" w:rsidRDefault="00DA427B" w:rsidP="00DA427B">
      <w:pPr>
        <w:spacing w:line="360" w:lineRule="auto"/>
        <w:rPr>
          <w:rFonts w:ascii="Times New Roman" w:hAnsi="Times New Roman"/>
          <w:b/>
          <w:sz w:val="24"/>
          <w:szCs w:val="24"/>
        </w:rPr>
      </w:pPr>
      <w:r w:rsidRPr="00301152">
        <w:rPr>
          <w:rFonts w:ascii="Times New Roman" w:hAnsi="Times New Roman"/>
          <w:b/>
          <w:sz w:val="24"/>
          <w:szCs w:val="24"/>
        </w:rPr>
        <w:t>FIGURY NA TLE JĘZYKA ŹRÓDŁOWEGO</w:t>
      </w:r>
    </w:p>
    <w:p w14:paraId="10287DB9" w14:textId="77777777" w:rsidR="00DA427B" w:rsidRPr="00301152" w:rsidRDefault="00DA427B" w:rsidP="00DA427B">
      <w:pPr>
        <w:spacing w:line="360" w:lineRule="auto"/>
        <w:rPr>
          <w:rFonts w:ascii="Times New Roman" w:hAnsi="Times New Roman"/>
          <w:b/>
          <w:sz w:val="24"/>
          <w:szCs w:val="24"/>
        </w:rPr>
      </w:pPr>
      <w:r w:rsidRPr="00301152">
        <w:rPr>
          <w:rFonts w:ascii="Times New Roman" w:hAnsi="Times New Roman"/>
          <w:b/>
          <w:sz w:val="24"/>
          <w:szCs w:val="24"/>
        </w:rPr>
        <w:t>I. Funkcja referencyjna</w:t>
      </w:r>
    </w:p>
    <w:p w14:paraId="7C6BE62A"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 xml:space="preserve">I.1. </w:t>
      </w:r>
      <w:proofErr w:type="spellStart"/>
      <w:r w:rsidRPr="00301152">
        <w:rPr>
          <w:rFonts w:ascii="Times New Roman" w:hAnsi="Times New Roman"/>
          <w:sz w:val="24"/>
          <w:szCs w:val="24"/>
        </w:rPr>
        <w:t>Eksplicytacja</w:t>
      </w:r>
      <w:proofErr w:type="spellEnd"/>
      <w:r w:rsidRPr="00301152">
        <w:rPr>
          <w:rFonts w:ascii="Times New Roman" w:hAnsi="Times New Roman"/>
          <w:sz w:val="24"/>
          <w:szCs w:val="24"/>
        </w:rPr>
        <w:t xml:space="preserve"> językowa/kulturowa</w:t>
      </w:r>
    </w:p>
    <w:p w14:paraId="5269CFCB"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I.2. Generalizacja</w:t>
      </w:r>
    </w:p>
    <w:p w14:paraId="4055865F"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I.3. Modulacja</w:t>
      </w:r>
    </w:p>
    <w:p w14:paraId="2C10CC5F"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I.4. Adaptacja (językowa/kulturowa)</w:t>
      </w:r>
    </w:p>
    <w:p w14:paraId="1B7D1488"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I.5. Amplifikacja</w:t>
      </w:r>
    </w:p>
    <w:p w14:paraId="28896BD7"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I.6. Inwersja</w:t>
      </w:r>
    </w:p>
    <w:p w14:paraId="3AFAE70E"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I.7. Redukcja</w:t>
      </w:r>
    </w:p>
    <w:p w14:paraId="467ED6A8" w14:textId="77777777" w:rsidR="00DA427B" w:rsidRPr="00301152" w:rsidRDefault="00DA427B" w:rsidP="00DA427B">
      <w:pPr>
        <w:spacing w:line="360" w:lineRule="auto"/>
        <w:rPr>
          <w:rFonts w:ascii="Times New Roman" w:hAnsi="Times New Roman"/>
          <w:b/>
          <w:sz w:val="24"/>
          <w:szCs w:val="24"/>
        </w:rPr>
      </w:pPr>
      <w:r w:rsidRPr="00301152">
        <w:rPr>
          <w:rFonts w:ascii="Times New Roman" w:hAnsi="Times New Roman"/>
          <w:b/>
          <w:sz w:val="24"/>
          <w:szCs w:val="24"/>
        </w:rPr>
        <w:t>II. Funkcja impresywna</w:t>
      </w:r>
    </w:p>
    <w:p w14:paraId="0AFDCB51"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II.1. Adaptacja do skryptów kulturowych</w:t>
      </w:r>
    </w:p>
    <w:p w14:paraId="456DA590"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II.2. Amplifikacja</w:t>
      </w:r>
    </w:p>
    <w:p w14:paraId="1A755590"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II.3. Redukcja</w:t>
      </w:r>
    </w:p>
    <w:p w14:paraId="22603D65" w14:textId="77777777" w:rsidR="00DA427B" w:rsidRPr="00301152" w:rsidRDefault="00DA427B" w:rsidP="00DA427B">
      <w:pPr>
        <w:spacing w:line="360" w:lineRule="auto"/>
        <w:rPr>
          <w:rFonts w:ascii="Times New Roman" w:hAnsi="Times New Roman"/>
          <w:b/>
          <w:sz w:val="24"/>
          <w:szCs w:val="24"/>
        </w:rPr>
      </w:pPr>
      <w:r w:rsidRPr="00301152">
        <w:rPr>
          <w:rFonts w:ascii="Times New Roman" w:hAnsi="Times New Roman"/>
          <w:b/>
          <w:sz w:val="24"/>
          <w:szCs w:val="24"/>
        </w:rPr>
        <w:t>III. Funkcja fatyczna</w:t>
      </w:r>
    </w:p>
    <w:p w14:paraId="61201B7D"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III.1. Próg odporności na ciszę</w:t>
      </w:r>
    </w:p>
    <w:p w14:paraId="27CB7569"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III.2. Jakość reakcji</w:t>
      </w:r>
    </w:p>
    <w:p w14:paraId="4363FF4E"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III.3. Stopień partycypacji</w:t>
      </w:r>
    </w:p>
    <w:p w14:paraId="6E463C15" w14:textId="77777777" w:rsidR="00DA427B" w:rsidRPr="00301152" w:rsidRDefault="00DA427B" w:rsidP="00DA427B">
      <w:pPr>
        <w:spacing w:line="360" w:lineRule="auto"/>
        <w:rPr>
          <w:rFonts w:ascii="Times New Roman" w:hAnsi="Times New Roman"/>
          <w:b/>
          <w:sz w:val="24"/>
          <w:szCs w:val="24"/>
        </w:rPr>
      </w:pPr>
      <w:r w:rsidRPr="00301152">
        <w:rPr>
          <w:rFonts w:ascii="Times New Roman" w:hAnsi="Times New Roman"/>
          <w:b/>
          <w:sz w:val="24"/>
          <w:szCs w:val="24"/>
        </w:rPr>
        <w:t>IV. Funkcja ekspresywna</w:t>
      </w:r>
    </w:p>
    <w:p w14:paraId="177BEF49"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IV.1. Redukcja</w:t>
      </w:r>
    </w:p>
    <w:p w14:paraId="08978E87"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IV.2. Amplifikacja</w:t>
      </w:r>
    </w:p>
    <w:p w14:paraId="39437DB3"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IV.3. Inwersja</w:t>
      </w:r>
    </w:p>
    <w:p w14:paraId="6D3A1FC1" w14:textId="77777777" w:rsidR="00DA427B" w:rsidRPr="00301152" w:rsidRDefault="00DA427B" w:rsidP="00DA427B">
      <w:pPr>
        <w:spacing w:line="360" w:lineRule="auto"/>
        <w:rPr>
          <w:rFonts w:ascii="Times New Roman" w:hAnsi="Times New Roman"/>
          <w:b/>
          <w:sz w:val="24"/>
          <w:szCs w:val="24"/>
        </w:rPr>
      </w:pPr>
      <w:r w:rsidRPr="00301152">
        <w:rPr>
          <w:rFonts w:ascii="Times New Roman" w:hAnsi="Times New Roman"/>
          <w:b/>
          <w:sz w:val="24"/>
          <w:szCs w:val="24"/>
        </w:rPr>
        <w:lastRenderedPageBreak/>
        <w:t>V. Funkcja metajęzykowa</w:t>
      </w:r>
    </w:p>
    <w:p w14:paraId="69E1263F" w14:textId="77777777" w:rsidR="00DA427B" w:rsidRPr="00301152" w:rsidRDefault="00DA427B" w:rsidP="00DA427B">
      <w:pPr>
        <w:spacing w:line="360" w:lineRule="auto"/>
        <w:rPr>
          <w:rFonts w:ascii="Times New Roman" w:hAnsi="Times New Roman"/>
          <w:b/>
          <w:sz w:val="24"/>
          <w:szCs w:val="24"/>
        </w:rPr>
      </w:pPr>
      <w:r w:rsidRPr="00301152">
        <w:rPr>
          <w:rFonts w:ascii="Times New Roman" w:hAnsi="Times New Roman"/>
          <w:b/>
          <w:sz w:val="24"/>
          <w:szCs w:val="24"/>
        </w:rPr>
        <w:t>VI. Funkcja poetycka</w:t>
      </w:r>
    </w:p>
    <w:p w14:paraId="7D8537E4" w14:textId="77777777" w:rsidR="00DA427B" w:rsidRPr="00301152" w:rsidRDefault="00DA427B" w:rsidP="00DA427B">
      <w:pPr>
        <w:spacing w:line="240" w:lineRule="auto"/>
        <w:ind w:left="708"/>
        <w:rPr>
          <w:rFonts w:ascii="Times New Roman" w:hAnsi="Times New Roman"/>
          <w:sz w:val="24"/>
          <w:szCs w:val="24"/>
          <w:lang w:val="it-IT"/>
        </w:rPr>
      </w:pPr>
      <w:r w:rsidRPr="00301152">
        <w:rPr>
          <w:rFonts w:ascii="Times New Roman" w:hAnsi="Times New Roman"/>
          <w:sz w:val="24"/>
          <w:szCs w:val="24"/>
          <w:lang w:val="it-IT"/>
        </w:rPr>
        <w:t>VI.1. Modulacja</w:t>
      </w:r>
    </w:p>
    <w:p w14:paraId="7ABE3370" w14:textId="77777777" w:rsidR="00DA427B" w:rsidRPr="00301152" w:rsidRDefault="00DA427B" w:rsidP="00DA427B">
      <w:pPr>
        <w:spacing w:line="240" w:lineRule="auto"/>
        <w:ind w:left="708"/>
        <w:rPr>
          <w:rFonts w:ascii="Times New Roman" w:hAnsi="Times New Roman"/>
          <w:sz w:val="24"/>
          <w:szCs w:val="24"/>
          <w:lang w:val="it-IT"/>
        </w:rPr>
      </w:pPr>
      <w:r w:rsidRPr="00301152">
        <w:rPr>
          <w:rFonts w:ascii="Times New Roman" w:hAnsi="Times New Roman"/>
          <w:sz w:val="24"/>
          <w:szCs w:val="24"/>
          <w:lang w:val="it-IT"/>
        </w:rPr>
        <w:t>VI.2. Inwersja</w:t>
      </w:r>
    </w:p>
    <w:p w14:paraId="6DC85B93"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lang w:val="it-IT"/>
        </w:rPr>
        <w:t xml:space="preserve">VI.3. </w:t>
      </w:r>
      <w:r w:rsidRPr="00301152">
        <w:rPr>
          <w:rFonts w:ascii="Times New Roman" w:hAnsi="Times New Roman"/>
          <w:sz w:val="24"/>
          <w:szCs w:val="24"/>
        </w:rPr>
        <w:t>Adaptacja</w:t>
      </w:r>
    </w:p>
    <w:p w14:paraId="3A6E1B67"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VI.4. Amplifikacja</w:t>
      </w:r>
    </w:p>
    <w:p w14:paraId="2D1E01C8" w14:textId="77777777" w:rsidR="00DA427B" w:rsidRPr="00301152" w:rsidRDefault="00DA427B" w:rsidP="00DA427B">
      <w:pPr>
        <w:spacing w:line="240" w:lineRule="auto"/>
        <w:ind w:left="708"/>
        <w:rPr>
          <w:rFonts w:ascii="Times New Roman" w:hAnsi="Times New Roman"/>
          <w:sz w:val="24"/>
          <w:szCs w:val="24"/>
        </w:rPr>
      </w:pPr>
      <w:r w:rsidRPr="00301152">
        <w:rPr>
          <w:rFonts w:ascii="Times New Roman" w:hAnsi="Times New Roman"/>
          <w:sz w:val="24"/>
          <w:szCs w:val="24"/>
        </w:rPr>
        <w:t>VI.5. Redukcja</w:t>
      </w:r>
    </w:p>
    <w:p w14:paraId="73371472" w14:textId="77777777" w:rsidR="00641F68" w:rsidRDefault="007638F9" w:rsidP="00641F68">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Zważywszy, że korpus przykładów analizowany w niniejszej rozprawie składa się z filmów zaliczanych do tzw. „kina klasycznego” (o czym szerzej piszę poniżej), </w:t>
      </w:r>
      <w:r w:rsidR="000032E0">
        <w:rPr>
          <w:rFonts w:ascii="Times New Roman" w:hAnsi="Times New Roman" w:cs="Times New Roman"/>
          <w:sz w:val="24"/>
          <w:szCs w:val="24"/>
        </w:rPr>
        <w:t xml:space="preserve">jej </w:t>
      </w:r>
      <w:r>
        <w:rPr>
          <w:rFonts w:ascii="Times New Roman" w:hAnsi="Times New Roman" w:cs="Times New Roman"/>
          <w:sz w:val="24"/>
          <w:szCs w:val="24"/>
        </w:rPr>
        <w:t>c</w:t>
      </w:r>
      <w:r w:rsidR="00641F68" w:rsidRPr="00182054">
        <w:rPr>
          <w:rFonts w:ascii="Times New Roman" w:hAnsi="Times New Roman" w:cs="Times New Roman"/>
          <w:sz w:val="24"/>
          <w:szCs w:val="24"/>
        </w:rPr>
        <w:t xml:space="preserve">elem „drugoplanowym” (choć niekoniecznie mniej ważnym) jest także zwrócenie uwagi na pewien – może dość kontrowersyjny – fakt, którego świadomi są choćby cytowani przeze mnie amerykańscy </w:t>
      </w:r>
      <w:proofErr w:type="spellStart"/>
      <w:r w:rsidR="00641F68" w:rsidRPr="00182054">
        <w:rPr>
          <w:rFonts w:ascii="Times New Roman" w:hAnsi="Times New Roman" w:cs="Times New Roman"/>
          <w:sz w:val="24"/>
          <w:szCs w:val="24"/>
        </w:rPr>
        <w:t>semiopragmatycy</w:t>
      </w:r>
      <w:proofErr w:type="spellEnd"/>
      <w:r w:rsidR="00641F68" w:rsidRPr="00182054">
        <w:rPr>
          <w:rFonts w:ascii="Times New Roman" w:hAnsi="Times New Roman" w:cs="Times New Roman"/>
          <w:sz w:val="24"/>
          <w:szCs w:val="24"/>
        </w:rPr>
        <w:t xml:space="preserve"> i kognitywiści: kino hollywoodzkie, również to uważane za „</w:t>
      </w:r>
      <w:proofErr w:type="spellStart"/>
      <w:r w:rsidR="00641F68" w:rsidRPr="00182054">
        <w:rPr>
          <w:rFonts w:ascii="Times New Roman" w:hAnsi="Times New Roman" w:cs="Times New Roman"/>
          <w:sz w:val="24"/>
          <w:szCs w:val="24"/>
        </w:rPr>
        <w:t>mainstreamowe</w:t>
      </w:r>
      <w:proofErr w:type="spellEnd"/>
      <w:r w:rsidR="00641F68" w:rsidRPr="00182054">
        <w:rPr>
          <w:rFonts w:ascii="Times New Roman" w:hAnsi="Times New Roman" w:cs="Times New Roman"/>
          <w:sz w:val="24"/>
          <w:szCs w:val="24"/>
        </w:rPr>
        <w:t>”, stanowi ważny, nieusuwalny element światowego dziedzictwa kulturowego i jako taki zasługuje na traktowanie go z pełną powagą nie tylko przez krytyków, ale również przez badaczy. Przedstawiając szeroki wachlarz twórczych rozwiązań, jakie napotkać możemy w dziełach filmowców głównego nurtu, chciałam wykazać, iż obok niezaprzeczalnych walorów rozrywkowych i eskapistycznych, kino Fabryki Snów posiada także walory artystyczne.</w:t>
      </w:r>
      <w:r w:rsidR="00641F68" w:rsidRPr="00182054">
        <w:rPr>
          <w:rFonts w:ascii="Times New Roman" w:hAnsi="Times New Roman" w:cs="Times New Roman"/>
          <w:sz w:val="24"/>
          <w:szCs w:val="24"/>
          <w:lang w:eastAsia="pl-PL"/>
        </w:rPr>
        <w:t xml:space="preserve"> </w:t>
      </w:r>
    </w:p>
    <w:p w14:paraId="23183B7F" w14:textId="77777777" w:rsidR="00641F68" w:rsidRPr="00182054" w:rsidRDefault="00641F68" w:rsidP="00641F68">
      <w:pPr>
        <w:spacing w:after="0" w:line="360" w:lineRule="auto"/>
        <w:jc w:val="both"/>
        <w:rPr>
          <w:rFonts w:ascii="Times New Roman" w:hAnsi="Times New Roman" w:cs="Times New Roman"/>
          <w:sz w:val="24"/>
          <w:szCs w:val="24"/>
          <w:lang w:eastAsia="pl-PL"/>
        </w:rPr>
      </w:pPr>
    </w:p>
    <w:p w14:paraId="73AF4822" w14:textId="77777777" w:rsidR="00DA427B" w:rsidRPr="00DA427B" w:rsidRDefault="00DA427B" w:rsidP="00DA427B">
      <w:pPr>
        <w:pStyle w:val="Akapitzlist"/>
        <w:numPr>
          <w:ilvl w:val="0"/>
          <w:numId w:val="2"/>
        </w:numPr>
        <w:spacing w:line="360" w:lineRule="auto"/>
        <w:jc w:val="both"/>
        <w:rPr>
          <w:rFonts w:ascii="Times New Roman" w:hAnsi="Times New Roman"/>
          <w:b/>
          <w:sz w:val="24"/>
          <w:szCs w:val="24"/>
        </w:rPr>
      </w:pPr>
      <w:r w:rsidRPr="00DA427B">
        <w:rPr>
          <w:rFonts w:ascii="Times New Roman" w:hAnsi="Times New Roman"/>
          <w:b/>
          <w:sz w:val="24"/>
          <w:szCs w:val="24"/>
        </w:rPr>
        <w:t>Struktura pracy</w:t>
      </w:r>
    </w:p>
    <w:p w14:paraId="266F27C1" w14:textId="77777777"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 xml:space="preserve">W części teoretycznej podejmuję próbę uporządkowania dwóch zasadniczych pojęć: języka filmu (czy też „języka ruchomych obrazów”) oraz przekładu </w:t>
      </w:r>
      <w:proofErr w:type="spellStart"/>
      <w:r w:rsidRPr="00182054">
        <w:rPr>
          <w:rFonts w:ascii="Times New Roman" w:hAnsi="Times New Roman" w:cs="Times New Roman"/>
          <w:sz w:val="24"/>
          <w:szCs w:val="24"/>
        </w:rPr>
        <w:t>intersemiotycznego</w:t>
      </w:r>
      <w:proofErr w:type="spellEnd"/>
      <w:r w:rsidRPr="00182054">
        <w:rPr>
          <w:rFonts w:ascii="Times New Roman" w:hAnsi="Times New Roman" w:cs="Times New Roman"/>
          <w:sz w:val="24"/>
          <w:szCs w:val="24"/>
        </w:rPr>
        <w:t xml:space="preserve">. Kwestię językowej natury filmu przedstawiam w kontekście historycznej ewolucji myśli filmowej, ze szczególnym uwzględnieniem szkoły semiotycznej i </w:t>
      </w:r>
      <w:proofErr w:type="spellStart"/>
      <w:r w:rsidRPr="00182054">
        <w:rPr>
          <w:rFonts w:ascii="Times New Roman" w:hAnsi="Times New Roman" w:cs="Times New Roman"/>
          <w:sz w:val="24"/>
          <w:szCs w:val="24"/>
        </w:rPr>
        <w:t>semiopragmatycznej</w:t>
      </w:r>
      <w:proofErr w:type="spellEnd"/>
      <w:r w:rsidRPr="00182054">
        <w:rPr>
          <w:rFonts w:ascii="Times New Roman" w:hAnsi="Times New Roman" w:cs="Times New Roman"/>
          <w:sz w:val="24"/>
          <w:szCs w:val="24"/>
        </w:rPr>
        <w:t xml:space="preserve">; przekład </w:t>
      </w:r>
      <w:proofErr w:type="spellStart"/>
      <w:r w:rsidRPr="00182054">
        <w:rPr>
          <w:rFonts w:ascii="Times New Roman" w:hAnsi="Times New Roman" w:cs="Times New Roman"/>
          <w:sz w:val="24"/>
          <w:szCs w:val="24"/>
        </w:rPr>
        <w:t>intersemiotyczny</w:t>
      </w:r>
      <w:proofErr w:type="spellEnd"/>
      <w:r w:rsidRPr="00182054">
        <w:rPr>
          <w:rFonts w:ascii="Times New Roman" w:hAnsi="Times New Roman" w:cs="Times New Roman"/>
          <w:sz w:val="24"/>
          <w:szCs w:val="24"/>
        </w:rPr>
        <w:t xml:space="preserve"> omawiam natomiast z perspektywy jego podobieństw do przekładu międzyjęzykowego – kluczowe są tu badania Henrika Gottlieba i Seweryny Wysłouch; opisuję także pokrótce stanowisko przeciwników transmutacji z Alicją Helman na czele.</w:t>
      </w:r>
    </w:p>
    <w:p w14:paraId="1154E411" w14:textId="77777777"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 xml:space="preserve">Trzeci i ostatni rozdział części teoretycznej – </w:t>
      </w:r>
      <w:r w:rsidRPr="00182054">
        <w:rPr>
          <w:rFonts w:ascii="Times New Roman" w:hAnsi="Times New Roman" w:cs="Times New Roman"/>
          <w:i/>
          <w:sz w:val="24"/>
          <w:szCs w:val="24"/>
        </w:rPr>
        <w:t>Film jako produkt</w:t>
      </w:r>
      <w:r w:rsidRPr="00182054">
        <w:rPr>
          <w:rFonts w:ascii="Times New Roman" w:hAnsi="Times New Roman" w:cs="Times New Roman"/>
          <w:sz w:val="24"/>
          <w:szCs w:val="24"/>
        </w:rPr>
        <w:t xml:space="preserve"> – nawiązuje do korpusu przykładów, jakie wybrałam na potrzeby mojej analizy: zważywszy, że pochodzą one z szeroko rozumianego „kina klasycznego”, a zatem opierają się na wzorcach wypracowanych w Hollywood, konieczne było przybliżenie czytelnikom zarówno fundamentalnych zasad, </w:t>
      </w:r>
      <w:r w:rsidRPr="00182054">
        <w:rPr>
          <w:rFonts w:ascii="Times New Roman" w:hAnsi="Times New Roman" w:cs="Times New Roman"/>
          <w:sz w:val="24"/>
          <w:szCs w:val="24"/>
        </w:rPr>
        <w:lastRenderedPageBreak/>
        <w:t>jakimi rządzi się film klasyczny, jak i profilu odbiorcy projektowanego hollywoodzkiej kinematografii.</w:t>
      </w:r>
    </w:p>
    <w:p w14:paraId="00BE2890" w14:textId="77777777"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Rozdział ten porusza jeszcze jedną, bardzo istotną kwestię: wprowadza pojęcie „kinowości”, czyli rozmaitych aspektów fabularnych, wizualnych i emocjonalnych dzieła, które czynią je atrakcyjnym dla widza – jest to bowiem pojęcie, na które (choć nie wprost) powołują się niemal wszyscy twórcy, objaśniając decyzje, jakie podjęli, adaptując dzieło literackie na film.</w:t>
      </w:r>
      <w:r w:rsidR="00DA427B">
        <w:rPr>
          <w:rFonts w:ascii="Times New Roman" w:hAnsi="Times New Roman" w:cs="Times New Roman"/>
          <w:sz w:val="24"/>
          <w:szCs w:val="24"/>
        </w:rPr>
        <w:t xml:space="preserve"> Pojęcie to rozważam w kontekście kategorii estetycznych bądź zbioru wartości estetycznych, bowiem pewne aspekty tego zjawiska wskazują na jego pokrewieństwo z „tradycyjnymi” wartościami estetycznymi, a także nowymi kategoriami, np. tymi zaproponowanymi </w:t>
      </w:r>
      <w:r w:rsidR="0005545D">
        <w:rPr>
          <w:rFonts w:ascii="Times New Roman" w:hAnsi="Times New Roman" w:cs="Times New Roman"/>
          <w:sz w:val="24"/>
          <w:szCs w:val="24"/>
        </w:rPr>
        <w:t>przez Wiolettę Kazimierską-</w:t>
      </w:r>
      <w:r w:rsidR="00DA427B">
        <w:rPr>
          <w:rFonts w:ascii="Times New Roman" w:hAnsi="Times New Roman" w:cs="Times New Roman"/>
          <w:sz w:val="24"/>
          <w:szCs w:val="24"/>
        </w:rPr>
        <w:t xml:space="preserve">Jerzyk w opracowaniu </w:t>
      </w:r>
      <w:r w:rsidR="00DA427B" w:rsidRPr="00DA427B">
        <w:rPr>
          <w:rFonts w:ascii="Times New Roman" w:hAnsi="Times New Roman" w:cs="Times New Roman"/>
          <w:i/>
          <w:sz w:val="24"/>
          <w:szCs w:val="24"/>
        </w:rPr>
        <w:t xml:space="preserve">Kamp, </w:t>
      </w:r>
      <w:proofErr w:type="spellStart"/>
      <w:r w:rsidR="00DA427B" w:rsidRPr="00DA427B">
        <w:rPr>
          <w:rFonts w:ascii="Times New Roman" w:hAnsi="Times New Roman" w:cs="Times New Roman"/>
          <w:i/>
          <w:sz w:val="24"/>
          <w:szCs w:val="24"/>
        </w:rPr>
        <w:t>glamour</w:t>
      </w:r>
      <w:proofErr w:type="spellEnd"/>
      <w:r w:rsidR="00DA427B" w:rsidRPr="00DA427B">
        <w:rPr>
          <w:rFonts w:ascii="Times New Roman" w:hAnsi="Times New Roman" w:cs="Times New Roman"/>
          <w:i/>
          <w:sz w:val="24"/>
          <w:szCs w:val="24"/>
        </w:rPr>
        <w:t xml:space="preserve">, </w:t>
      </w:r>
      <w:proofErr w:type="spellStart"/>
      <w:r w:rsidR="00DA427B" w:rsidRPr="00DA427B">
        <w:rPr>
          <w:rFonts w:ascii="Times New Roman" w:hAnsi="Times New Roman" w:cs="Times New Roman"/>
          <w:i/>
          <w:sz w:val="24"/>
          <w:szCs w:val="24"/>
        </w:rPr>
        <w:t>vintage</w:t>
      </w:r>
      <w:proofErr w:type="spellEnd"/>
      <w:r w:rsidR="00DA427B" w:rsidRPr="00DA427B">
        <w:rPr>
          <w:rFonts w:ascii="Times New Roman" w:hAnsi="Times New Roman" w:cs="Times New Roman"/>
          <w:i/>
          <w:sz w:val="24"/>
          <w:szCs w:val="24"/>
        </w:rPr>
        <w:t>. Współczesne kategorie estetyczne</w:t>
      </w:r>
      <w:r w:rsidR="00DA427B">
        <w:rPr>
          <w:rFonts w:ascii="Times New Roman" w:hAnsi="Times New Roman" w:cs="Times New Roman"/>
          <w:sz w:val="24"/>
          <w:szCs w:val="24"/>
        </w:rPr>
        <w:t>.</w:t>
      </w:r>
    </w:p>
    <w:p w14:paraId="1A26BB43" w14:textId="77777777"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W części analitycznej natomiast omawiam poszczególne figury przekładu – twórcze rozwiązania zastosowane przez autorów adaptacji filmowych dzieł literackich; a ponieważ każda z figur realizuje się w sposób szczególnie wyrazisty w jednej, konkretnej warstwie dzieła filmowego – montażu, grze aktorskiej, fabule, muzyce – każdy rozdział otwiera krótka refleksja na temat każdej z nich w kontekście adaptacji filmowej oraz figur przekładu. Przedstawiam także przykłady zjawisk typowo filmowych – materiałów towarzyszących produktowi, jakim w dzisiejszym świecie jest dzieło filmowe, czyli zwiastunów oraz rozmaitych materiałów dokumentalnych z planów największych produkcji, które także zawierają, lub same w sobie stanowią, przykłady przesunięć w ramach poszczególnych funkcji języka.</w:t>
      </w:r>
      <w:r w:rsidR="00DA427B">
        <w:rPr>
          <w:rFonts w:ascii="Times New Roman" w:hAnsi="Times New Roman" w:cs="Times New Roman"/>
          <w:sz w:val="24"/>
          <w:szCs w:val="24"/>
        </w:rPr>
        <w:t xml:space="preserve"> W swoich analizach staram się podkreślać multimodalny charakter zastosowanych przez twórców rozwiązań – figury realizują się bowiem na każdej płaszczyźnie wielokodowego tworzywa, jakim jest film – zarówno w warstwie fabularnej, jak i wizualnej oraz dźwiękowej/muzycznej, choć ze względu na ścisły rygor, jaki narzuciłam sobie, opracowując korpus przykładów, lista analizowanych „kombinacji” kodów nie jest wyczerpująca i z pewnością można ją poszerzać.</w:t>
      </w:r>
    </w:p>
    <w:p w14:paraId="5AEAAD7D" w14:textId="77777777" w:rsidR="001A7370" w:rsidRDefault="00DA427B" w:rsidP="001A7370">
      <w:pPr>
        <w:spacing w:line="360" w:lineRule="auto"/>
        <w:jc w:val="both"/>
        <w:rPr>
          <w:rFonts w:ascii="Times New Roman" w:hAnsi="Times New Roman" w:cs="Times New Roman"/>
          <w:sz w:val="24"/>
          <w:szCs w:val="24"/>
        </w:rPr>
      </w:pPr>
      <w:r>
        <w:rPr>
          <w:rFonts w:ascii="Times New Roman" w:hAnsi="Times New Roman" w:cs="Times New Roman"/>
          <w:sz w:val="24"/>
          <w:szCs w:val="24"/>
        </w:rPr>
        <w:t>Także s</w:t>
      </w:r>
      <w:r w:rsidR="001A7370" w:rsidRPr="00182054">
        <w:rPr>
          <w:rFonts w:ascii="Times New Roman" w:hAnsi="Times New Roman" w:cs="Times New Roman"/>
          <w:sz w:val="24"/>
          <w:szCs w:val="24"/>
        </w:rPr>
        <w:t xml:space="preserve">am Brzozowski zaznacza, iż zaproponowana przez niego lista figur nie jest </w:t>
      </w:r>
      <w:r>
        <w:rPr>
          <w:rFonts w:ascii="Times New Roman" w:hAnsi="Times New Roman" w:cs="Times New Roman"/>
          <w:sz w:val="24"/>
          <w:szCs w:val="24"/>
        </w:rPr>
        <w:t>listą ostateczną</w:t>
      </w:r>
      <w:r w:rsidR="001A7370" w:rsidRPr="00182054">
        <w:rPr>
          <w:rFonts w:ascii="Times New Roman" w:hAnsi="Times New Roman" w:cs="Times New Roman"/>
          <w:sz w:val="24"/>
          <w:szCs w:val="24"/>
        </w:rPr>
        <w:t xml:space="preserve">; w swojej analizie wskazuję zatem miejsca, w których można (lub trzeba) ją uzupełnić bądź zmodyfikować z uwagi na </w:t>
      </w:r>
      <w:r w:rsidR="00641F68">
        <w:rPr>
          <w:rFonts w:ascii="Times New Roman" w:hAnsi="Times New Roman" w:cs="Times New Roman"/>
          <w:sz w:val="24"/>
          <w:szCs w:val="24"/>
        </w:rPr>
        <w:t>specyfikę</w:t>
      </w:r>
      <w:r w:rsidR="001A7370" w:rsidRPr="00182054">
        <w:rPr>
          <w:rFonts w:ascii="Times New Roman" w:hAnsi="Times New Roman" w:cs="Times New Roman"/>
          <w:sz w:val="24"/>
          <w:szCs w:val="24"/>
        </w:rPr>
        <w:t xml:space="preserve"> medium; trzeba jednak odnotować, iż zmian tych jest niewiele, lista jest bowiem obszerna i obejmuje swoim zasięgiem wszystkie najważniejsze aspekty przekładu – w tym przekładu </w:t>
      </w:r>
      <w:proofErr w:type="spellStart"/>
      <w:r w:rsidR="001A7370" w:rsidRPr="00182054">
        <w:rPr>
          <w:rFonts w:ascii="Times New Roman" w:hAnsi="Times New Roman" w:cs="Times New Roman"/>
          <w:sz w:val="24"/>
          <w:szCs w:val="24"/>
        </w:rPr>
        <w:t>intersemiotycznego</w:t>
      </w:r>
      <w:proofErr w:type="spellEnd"/>
      <w:r w:rsidR="001A7370" w:rsidRPr="00182054">
        <w:rPr>
          <w:rFonts w:ascii="Times New Roman" w:hAnsi="Times New Roman" w:cs="Times New Roman"/>
          <w:sz w:val="24"/>
          <w:szCs w:val="24"/>
        </w:rPr>
        <w:t>.</w:t>
      </w:r>
    </w:p>
    <w:p w14:paraId="780E89EF" w14:textId="77777777" w:rsidR="00301152" w:rsidRPr="00182054" w:rsidRDefault="00301152" w:rsidP="001A7370">
      <w:pPr>
        <w:spacing w:line="360" w:lineRule="auto"/>
        <w:jc w:val="both"/>
        <w:rPr>
          <w:rFonts w:ascii="Times New Roman" w:hAnsi="Times New Roman" w:cs="Times New Roman"/>
          <w:sz w:val="24"/>
          <w:szCs w:val="24"/>
        </w:rPr>
      </w:pPr>
    </w:p>
    <w:p w14:paraId="60CE7F2C" w14:textId="77777777" w:rsidR="00641F68" w:rsidRPr="00641F68" w:rsidRDefault="00641F68" w:rsidP="00641F68">
      <w:pPr>
        <w:pStyle w:val="Akapitzlist"/>
        <w:numPr>
          <w:ilvl w:val="0"/>
          <w:numId w:val="2"/>
        </w:numPr>
        <w:spacing w:line="360" w:lineRule="auto"/>
        <w:jc w:val="both"/>
        <w:rPr>
          <w:rFonts w:ascii="Times New Roman" w:hAnsi="Times New Roman"/>
          <w:b/>
          <w:sz w:val="24"/>
          <w:szCs w:val="24"/>
        </w:rPr>
      </w:pPr>
      <w:r w:rsidRPr="00641F68">
        <w:rPr>
          <w:rFonts w:ascii="Times New Roman" w:hAnsi="Times New Roman"/>
          <w:b/>
          <w:sz w:val="24"/>
          <w:szCs w:val="24"/>
        </w:rPr>
        <w:lastRenderedPageBreak/>
        <w:t>Korpus przykładów</w:t>
      </w:r>
    </w:p>
    <w:p w14:paraId="6CF1A3CE" w14:textId="77777777"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Dobierając filmy do analizy, kierowałam się – z jednej strony – kryterium wyrazistości przykładów, z drugiej natomiast – zrozumiałością zastosowanych przez adaptatorów rozwiązań dla projektowanego widza: są to bowiem zabiegi oparte na mechanizmach znanych z „gramatyk języka filmowego”, wpisują się zatem w filmową „tradycję przekładową” oraz w horyzont poznawczy i, szczególnie ważny w przypadku kina klasycznego, horyzont oczekiwań modelowej</w:t>
      </w:r>
      <w:r w:rsidR="0005545D">
        <w:rPr>
          <w:rFonts w:ascii="Times New Roman" w:hAnsi="Times New Roman" w:cs="Times New Roman"/>
          <w:sz w:val="24"/>
          <w:szCs w:val="24"/>
        </w:rPr>
        <w:t xml:space="preserve"> publiczności:</w:t>
      </w:r>
      <w:r w:rsidRPr="00182054">
        <w:rPr>
          <w:rFonts w:ascii="Times New Roman" w:hAnsi="Times New Roman" w:cs="Times New Roman"/>
          <w:sz w:val="24"/>
          <w:szCs w:val="24"/>
        </w:rPr>
        <w:t xml:space="preserve"> są w pełni zrozumiałe i odczytywalne dla odbiorcy, a zarazem na tyle twórcze i nowatorskie, że stanowią odstępstwo od technik rutynowych i norm przekładowych, można je zatem uznać za figurę przekładu.</w:t>
      </w:r>
    </w:p>
    <w:p w14:paraId="0D261A76" w14:textId="77777777" w:rsidR="001A7370" w:rsidRPr="00182054" w:rsidRDefault="001A7370" w:rsidP="001A7370">
      <w:pPr>
        <w:spacing w:line="360" w:lineRule="auto"/>
        <w:jc w:val="both"/>
        <w:rPr>
          <w:rFonts w:ascii="Times New Roman" w:hAnsi="Times New Roman" w:cs="Times New Roman"/>
          <w:sz w:val="24"/>
          <w:szCs w:val="24"/>
        </w:rPr>
      </w:pPr>
      <w:r w:rsidRPr="00182054">
        <w:rPr>
          <w:rFonts w:ascii="Times New Roman" w:hAnsi="Times New Roman" w:cs="Times New Roman"/>
          <w:sz w:val="24"/>
          <w:szCs w:val="24"/>
        </w:rPr>
        <w:t xml:space="preserve">Ponadto, jak zauważa Brzozowski, analizując przekład międzyjęzykowy, żadna z figur nie występuje w tych przykładach samodzielnie; przesunięcia w jednej z warstw dzieła z reguły prowadzą także do zmian w ramach innych funkcji. </w:t>
      </w:r>
      <w:r w:rsidR="00641F68">
        <w:rPr>
          <w:rFonts w:ascii="Times New Roman" w:hAnsi="Times New Roman" w:cs="Times New Roman"/>
          <w:sz w:val="24"/>
          <w:szCs w:val="24"/>
        </w:rPr>
        <w:t>W niektórych przypadkach inne funkcje mają charakter „pomocniczy” wobec figury dominującej; w innych zaś są „beneficjentami” przekształceń w ramach figury głównej, tj. przesunięcie w ramach figury dominującej sprawia, iż inne figury stają się dzięki nim bardziej zrozumiałe</w:t>
      </w:r>
      <w:r w:rsidR="00911BC0">
        <w:rPr>
          <w:rFonts w:ascii="Times New Roman" w:hAnsi="Times New Roman" w:cs="Times New Roman"/>
          <w:sz w:val="24"/>
          <w:szCs w:val="24"/>
        </w:rPr>
        <w:t>,</w:t>
      </w:r>
      <w:r w:rsidR="00641F68">
        <w:rPr>
          <w:rFonts w:ascii="Times New Roman" w:hAnsi="Times New Roman" w:cs="Times New Roman"/>
          <w:sz w:val="24"/>
          <w:szCs w:val="24"/>
        </w:rPr>
        <w:t xml:space="preserve"> np. poprzez działania w ramach funkcji metajęzykowej widz lepiej rozumie ingerencje twórców w fabułę lub rozwiązania techniczne stanowiące adaptację językową lub metaforę filmową, czyli przesunięcie w ramach funkcji poetyckiej; natomiast funkcja fatyczna, podtrzymując uwagę i zaangażowanie widza, wspiera i uwypukla operacje w ramach wszystkich pozostałych funkcji. </w:t>
      </w:r>
      <w:r w:rsidRPr="00182054">
        <w:rPr>
          <w:rFonts w:ascii="Times New Roman" w:hAnsi="Times New Roman" w:cs="Times New Roman"/>
          <w:sz w:val="24"/>
          <w:szCs w:val="24"/>
        </w:rPr>
        <w:t xml:space="preserve">Kluczowe jest zatem rozpoznanie, która z funkcji jest w danym przypadku dominująca; nie zawsze daje się to jednoznacznie ustalić, co dobitnie pokazuje problem </w:t>
      </w:r>
      <w:proofErr w:type="spellStart"/>
      <w:r w:rsidRPr="00182054">
        <w:rPr>
          <w:rFonts w:ascii="Times New Roman" w:hAnsi="Times New Roman" w:cs="Times New Roman"/>
          <w:sz w:val="24"/>
          <w:szCs w:val="24"/>
        </w:rPr>
        <w:t>intertekstualności</w:t>
      </w:r>
      <w:proofErr w:type="spellEnd"/>
      <w:r w:rsidRPr="00182054">
        <w:rPr>
          <w:rFonts w:ascii="Times New Roman" w:hAnsi="Times New Roman" w:cs="Times New Roman"/>
          <w:sz w:val="24"/>
          <w:szCs w:val="24"/>
        </w:rPr>
        <w:t>; stąd jego umiejscowienie na pograniczu funkcji fatycznej i poetyckiej.</w:t>
      </w:r>
    </w:p>
    <w:p w14:paraId="09D1E7D4" w14:textId="77777777" w:rsidR="00F74891" w:rsidRDefault="00F74891" w:rsidP="00F74891">
      <w:pPr>
        <w:spacing w:after="0" w:line="360" w:lineRule="auto"/>
        <w:jc w:val="both"/>
        <w:rPr>
          <w:rFonts w:ascii="Times New Roman" w:hAnsi="Times New Roman" w:cs="Times New Roman"/>
          <w:sz w:val="24"/>
          <w:szCs w:val="24"/>
        </w:rPr>
      </w:pPr>
    </w:p>
    <w:p w14:paraId="54B76404" w14:textId="77777777" w:rsidR="006C00C8" w:rsidRPr="006C00C8" w:rsidRDefault="006C00C8" w:rsidP="006C00C8">
      <w:pPr>
        <w:pStyle w:val="Akapitzlist"/>
        <w:numPr>
          <w:ilvl w:val="0"/>
          <w:numId w:val="2"/>
        </w:numPr>
        <w:spacing w:line="360" w:lineRule="auto"/>
        <w:ind w:left="714" w:hanging="357"/>
        <w:jc w:val="both"/>
        <w:rPr>
          <w:rFonts w:ascii="Times New Roman" w:hAnsi="Times New Roman"/>
          <w:b/>
          <w:sz w:val="24"/>
          <w:szCs w:val="24"/>
        </w:rPr>
      </w:pPr>
      <w:r w:rsidRPr="006C00C8">
        <w:rPr>
          <w:rFonts w:ascii="Times New Roman" w:hAnsi="Times New Roman"/>
          <w:b/>
          <w:sz w:val="24"/>
          <w:szCs w:val="24"/>
        </w:rPr>
        <w:t>Konkluzje</w:t>
      </w:r>
    </w:p>
    <w:p w14:paraId="1A84C98B" w14:textId="77777777" w:rsidR="001A7370" w:rsidRPr="000A2FC7" w:rsidRDefault="001A7370" w:rsidP="001A7370">
      <w:pPr>
        <w:spacing w:line="360" w:lineRule="auto"/>
        <w:jc w:val="both"/>
        <w:rPr>
          <w:rFonts w:ascii="Times New Roman" w:hAnsi="Times New Roman" w:cs="Times New Roman"/>
          <w:sz w:val="24"/>
          <w:szCs w:val="24"/>
        </w:rPr>
      </w:pPr>
      <w:r w:rsidRPr="000A2FC7">
        <w:rPr>
          <w:rFonts w:ascii="Times New Roman" w:hAnsi="Times New Roman" w:cs="Times New Roman"/>
          <w:sz w:val="24"/>
          <w:szCs w:val="24"/>
        </w:rPr>
        <w:t xml:space="preserve">Wykorzystanie figur przekładu jako narzędzia do badania multimodalnego tekstu, jakim jest adaptacja filmowa dzieła literackiego – a zatem, jak chciał Jakobson, transmutacja tegoż tekstu – pozwala wysnuć szereg interesujących obserwacji, z których pierwszą i najważniejszą jest fakt, iż analiza adaptacji filmowej za pomocą narzędzia </w:t>
      </w:r>
      <w:proofErr w:type="spellStart"/>
      <w:r w:rsidRPr="000A2FC7">
        <w:rPr>
          <w:rFonts w:ascii="Times New Roman" w:hAnsi="Times New Roman" w:cs="Times New Roman"/>
          <w:sz w:val="24"/>
          <w:szCs w:val="24"/>
        </w:rPr>
        <w:t>przekładoznawczego</w:t>
      </w:r>
      <w:proofErr w:type="spellEnd"/>
      <w:r w:rsidRPr="000A2FC7">
        <w:rPr>
          <w:rFonts w:ascii="Times New Roman" w:hAnsi="Times New Roman" w:cs="Times New Roman"/>
          <w:sz w:val="24"/>
          <w:szCs w:val="24"/>
        </w:rPr>
        <w:t>, a zatem a</w:t>
      </w:r>
      <w:r>
        <w:rPr>
          <w:rFonts w:ascii="Times New Roman" w:hAnsi="Times New Roman" w:cs="Times New Roman"/>
          <w:sz w:val="24"/>
          <w:szCs w:val="24"/>
        </w:rPr>
        <w:t>naliza adaptacji jako przekładu,</w:t>
      </w:r>
      <w:r w:rsidRPr="000A2FC7">
        <w:rPr>
          <w:rFonts w:ascii="Times New Roman" w:hAnsi="Times New Roman" w:cs="Times New Roman"/>
          <w:sz w:val="24"/>
          <w:szCs w:val="24"/>
        </w:rPr>
        <w:t xml:space="preserve"> jest możliwa. Jeśli potraktujemy literaturę i film tak, jak czynią to Łotman, Hopfinger i Wysłouch – a zatem jako równorzędne, wtórne systemy modelujące nadbudowane na znakach systemów prymarnych, czyli, odpowiednio, języka naturalnego i kodu audiowizualnego; innymi słowy, jeśli </w:t>
      </w:r>
      <w:r w:rsidRPr="000A2FC7">
        <w:rPr>
          <w:rFonts w:ascii="Times New Roman" w:hAnsi="Times New Roman" w:cs="Times New Roman"/>
          <w:sz w:val="24"/>
          <w:szCs w:val="24"/>
        </w:rPr>
        <w:lastRenderedPageBreak/>
        <w:t xml:space="preserve">odrzucimy poziom budulcowy, który zresztą w przekładzie międzyjęzykowym także przeważnie nie gra istotnej roli, i skupimy się na poziomach budulcowo-znaczeniowym oraz znaczeniowo-kulturowym, możemy badać przekład </w:t>
      </w:r>
      <w:proofErr w:type="spellStart"/>
      <w:r w:rsidRPr="000A2FC7">
        <w:rPr>
          <w:rFonts w:ascii="Times New Roman" w:hAnsi="Times New Roman" w:cs="Times New Roman"/>
          <w:sz w:val="24"/>
          <w:szCs w:val="24"/>
        </w:rPr>
        <w:t>intersemiotyczny</w:t>
      </w:r>
      <w:proofErr w:type="spellEnd"/>
      <w:r w:rsidRPr="000A2FC7">
        <w:rPr>
          <w:rFonts w:ascii="Times New Roman" w:hAnsi="Times New Roman" w:cs="Times New Roman"/>
          <w:sz w:val="24"/>
          <w:szCs w:val="24"/>
        </w:rPr>
        <w:t xml:space="preserve"> tak, jak badamy przekład międzyjęzykowy – biorąc, rzecz jasna, pod uwagę pewne istotne cechy swoiste dla obu badanych tekstów.</w:t>
      </w:r>
    </w:p>
    <w:p w14:paraId="73349609" w14:textId="77777777" w:rsidR="001A7370" w:rsidRPr="000A2FC7" w:rsidRDefault="001A7370" w:rsidP="001A7370">
      <w:pPr>
        <w:spacing w:line="360" w:lineRule="auto"/>
        <w:jc w:val="both"/>
        <w:rPr>
          <w:rFonts w:ascii="Times New Roman" w:hAnsi="Times New Roman" w:cs="Times New Roman"/>
          <w:sz w:val="24"/>
          <w:szCs w:val="24"/>
        </w:rPr>
      </w:pPr>
      <w:r w:rsidRPr="000A2FC7">
        <w:rPr>
          <w:rFonts w:ascii="Times New Roman" w:hAnsi="Times New Roman" w:cs="Times New Roman"/>
          <w:sz w:val="24"/>
          <w:szCs w:val="24"/>
        </w:rPr>
        <w:t xml:space="preserve">Część figur, z uwagi na specyfikę medium docelowego, a także na globalny i komercyjny charakter produktu końcowego, musiała ulec pewnym przekształceniom: adaptację do „skryptów kulturowych” na potrzeby niniejszej analizy zastąpiłam zatem „skryptami społecznymi”, bowiem w globalnym, międzynarodowym przemyśle kinematograficznym pełnią one rolę istotniejszą; przesunięcia o charakterze językowym (np. </w:t>
      </w:r>
      <w:proofErr w:type="spellStart"/>
      <w:r w:rsidRPr="000A2FC7">
        <w:rPr>
          <w:rFonts w:ascii="Times New Roman" w:hAnsi="Times New Roman" w:cs="Times New Roman"/>
          <w:sz w:val="24"/>
          <w:szCs w:val="24"/>
        </w:rPr>
        <w:t>eksplicytacja</w:t>
      </w:r>
      <w:proofErr w:type="spellEnd"/>
      <w:r w:rsidRPr="000A2FC7">
        <w:rPr>
          <w:rFonts w:ascii="Times New Roman" w:hAnsi="Times New Roman" w:cs="Times New Roman"/>
          <w:sz w:val="24"/>
          <w:szCs w:val="24"/>
        </w:rPr>
        <w:t xml:space="preserve"> i adaptacja w ramach funkcji referencyjnej) są tu rozumiane jako rozwiązania dotyczące technicznych elementów dzieła filmowego – języka filmu – a zatem poziomu budulcowo-znaczeniowego; do progu odporności na ciszę dodałam także „próg odporności na (wizualną) monotonię”, bowiem na ogół dynamiczny charakter montażu sprawia, iż dłuższe, monotonne ujęcia stają się niejako „wizualnym odpowiednikiem ciszy”. Pewnych przekształceń wymagały także figury w ramach funkcji poetyckiej, w szczególności modulacja, w „międzyjęzykowej” wersji narzędzia jest ona bowiem oparta na materiale </w:t>
      </w:r>
      <w:r w:rsidRPr="000F2F52">
        <w:rPr>
          <w:rFonts w:ascii="Times New Roman" w:hAnsi="Times New Roman" w:cs="Times New Roman"/>
          <w:i/>
          <w:sz w:val="24"/>
          <w:szCs w:val="24"/>
        </w:rPr>
        <w:t>stricte</w:t>
      </w:r>
      <w:r w:rsidRPr="000A2FC7">
        <w:rPr>
          <w:rFonts w:ascii="Times New Roman" w:hAnsi="Times New Roman" w:cs="Times New Roman"/>
          <w:sz w:val="24"/>
          <w:szCs w:val="24"/>
        </w:rPr>
        <w:t xml:space="preserve"> leksykalnym. Nie były to jednak zmiany ingerujące w sam mechanizm działania figur, a jedynie konieczne z punktu widzenia multimodalnej natury filmu modyfikacje; zasada działania narzędzia pozostaje zatem niezmienna.</w:t>
      </w:r>
    </w:p>
    <w:p w14:paraId="436CCE7B" w14:textId="77777777" w:rsidR="001A7370" w:rsidRPr="000A2FC7" w:rsidRDefault="001A7370" w:rsidP="001A7370">
      <w:pPr>
        <w:spacing w:line="360" w:lineRule="auto"/>
        <w:jc w:val="both"/>
        <w:rPr>
          <w:rFonts w:ascii="Times New Roman" w:hAnsi="Times New Roman" w:cs="Times New Roman"/>
          <w:sz w:val="24"/>
          <w:szCs w:val="24"/>
        </w:rPr>
      </w:pPr>
      <w:r w:rsidRPr="000A2FC7">
        <w:rPr>
          <w:rFonts w:ascii="Times New Roman" w:hAnsi="Times New Roman" w:cs="Times New Roman"/>
          <w:sz w:val="24"/>
          <w:szCs w:val="24"/>
        </w:rPr>
        <w:t xml:space="preserve">By wykazać uniwersalny charakter wybranej przeze mnie metody badawczej, skomponowałam korpus przykładów tak, by był jak najbardziej różnorodny: większość przykładów pochodzi wprawdzie z filmowych adaptacji powieści, ale są to utwory rozmaitych gatunków – powieść biograficzna, </w:t>
      </w:r>
      <w:proofErr w:type="spellStart"/>
      <w:r w:rsidRPr="000A2FC7">
        <w:rPr>
          <w:rFonts w:ascii="Times New Roman" w:hAnsi="Times New Roman" w:cs="Times New Roman"/>
          <w:sz w:val="24"/>
          <w:szCs w:val="24"/>
        </w:rPr>
        <w:t>fantasy</w:t>
      </w:r>
      <w:proofErr w:type="spellEnd"/>
      <w:r w:rsidRPr="000A2FC7">
        <w:rPr>
          <w:rFonts w:ascii="Times New Roman" w:hAnsi="Times New Roman" w:cs="Times New Roman"/>
          <w:sz w:val="24"/>
          <w:szCs w:val="24"/>
        </w:rPr>
        <w:t>, science-</w:t>
      </w:r>
      <w:proofErr w:type="spellStart"/>
      <w:r w:rsidRPr="000A2FC7">
        <w:rPr>
          <w:rFonts w:ascii="Times New Roman" w:hAnsi="Times New Roman" w:cs="Times New Roman"/>
          <w:sz w:val="24"/>
          <w:szCs w:val="24"/>
        </w:rPr>
        <w:t>fiction</w:t>
      </w:r>
      <w:proofErr w:type="spellEnd"/>
      <w:r w:rsidRPr="000A2FC7">
        <w:rPr>
          <w:rFonts w:ascii="Times New Roman" w:hAnsi="Times New Roman" w:cs="Times New Roman"/>
          <w:sz w:val="24"/>
          <w:szCs w:val="24"/>
        </w:rPr>
        <w:t>, dramat psychologiczny z elementami thrillera, a nawet XVIII-wieczna powieść epistolarna; w analizie wykorzystałam także adaptacje dwóch opowiadań</w:t>
      </w:r>
      <w:r>
        <w:rPr>
          <w:rFonts w:ascii="Times New Roman" w:hAnsi="Times New Roman" w:cs="Times New Roman"/>
          <w:sz w:val="24"/>
          <w:szCs w:val="24"/>
        </w:rPr>
        <w:t xml:space="preserve"> i dramatu</w:t>
      </w:r>
      <w:r w:rsidRPr="000A2FC7">
        <w:rPr>
          <w:rFonts w:ascii="Times New Roman" w:hAnsi="Times New Roman" w:cs="Times New Roman"/>
          <w:sz w:val="24"/>
          <w:szCs w:val="24"/>
        </w:rPr>
        <w:t xml:space="preserve">. Z punktu widzenia gatunków filmowych sytuacja wygląda podobnie – obok filmów pełnometrażowych analizuję także krótki metraż i serial. Wybrane przykłady obejmują nie tylko filmy przeznaczone dla publiczności dorosłej, ale także dla dzieci i starszej młodzieży. Ponieważ zależało mi na przestudiowaniu języka filmowego w jego aktualnym stanie, a także jego „standardowego”, tradycyjnego użycia, sięgnęłam po kino klasyczne końca XX i początku XXI w.; by jednak lepiej zilustrować niektóre mechanizmy i zjawiska, nawiązuję także do wybitnych dzieł sprzed kilku dekad, w tym do twórczości Eisensteina, </w:t>
      </w:r>
      <w:proofErr w:type="spellStart"/>
      <w:r w:rsidRPr="000A2FC7">
        <w:rPr>
          <w:rFonts w:ascii="Times New Roman" w:hAnsi="Times New Roman" w:cs="Times New Roman"/>
          <w:sz w:val="24"/>
          <w:szCs w:val="24"/>
        </w:rPr>
        <w:t>Delluca</w:t>
      </w:r>
      <w:proofErr w:type="spellEnd"/>
      <w:r w:rsidRPr="000A2FC7">
        <w:rPr>
          <w:rFonts w:ascii="Times New Roman" w:hAnsi="Times New Roman" w:cs="Times New Roman"/>
          <w:sz w:val="24"/>
          <w:szCs w:val="24"/>
        </w:rPr>
        <w:t xml:space="preserve"> czy Felliniego.</w:t>
      </w:r>
    </w:p>
    <w:sectPr w:rsidR="001A7370" w:rsidRPr="000A2FC7" w:rsidSect="00BC23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F3C3" w14:textId="77777777" w:rsidR="002865D1" w:rsidRDefault="002865D1" w:rsidP="001A7370">
      <w:pPr>
        <w:spacing w:after="0" w:line="240" w:lineRule="auto"/>
      </w:pPr>
      <w:r>
        <w:separator/>
      </w:r>
    </w:p>
  </w:endnote>
  <w:endnote w:type="continuationSeparator" w:id="0">
    <w:p w14:paraId="5081DBAD" w14:textId="77777777" w:rsidR="002865D1" w:rsidRDefault="002865D1" w:rsidP="001A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F8AC" w14:textId="77777777" w:rsidR="002865D1" w:rsidRDefault="002865D1" w:rsidP="001A7370">
      <w:pPr>
        <w:spacing w:after="0" w:line="240" w:lineRule="auto"/>
      </w:pPr>
      <w:r>
        <w:separator/>
      </w:r>
    </w:p>
  </w:footnote>
  <w:footnote w:type="continuationSeparator" w:id="0">
    <w:p w14:paraId="41F15709" w14:textId="77777777" w:rsidR="002865D1" w:rsidRDefault="002865D1" w:rsidP="001A7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26F9"/>
    <w:multiLevelType w:val="hybridMultilevel"/>
    <w:tmpl w:val="0BBCA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244C27"/>
    <w:multiLevelType w:val="hybridMultilevel"/>
    <w:tmpl w:val="62527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70"/>
    <w:rsid w:val="000032E0"/>
    <w:rsid w:val="00010A0C"/>
    <w:rsid w:val="0005545D"/>
    <w:rsid w:val="00117F93"/>
    <w:rsid w:val="001505B6"/>
    <w:rsid w:val="00151C6D"/>
    <w:rsid w:val="001A7370"/>
    <w:rsid w:val="001C7F6A"/>
    <w:rsid w:val="002865D1"/>
    <w:rsid w:val="002B4C09"/>
    <w:rsid w:val="002D5E48"/>
    <w:rsid w:val="00301152"/>
    <w:rsid w:val="00370CC4"/>
    <w:rsid w:val="004A509B"/>
    <w:rsid w:val="00641F68"/>
    <w:rsid w:val="006732DC"/>
    <w:rsid w:val="006C00C8"/>
    <w:rsid w:val="007638F9"/>
    <w:rsid w:val="008537F4"/>
    <w:rsid w:val="008A0A6F"/>
    <w:rsid w:val="00911BC0"/>
    <w:rsid w:val="009E0F32"/>
    <w:rsid w:val="00AE3342"/>
    <w:rsid w:val="00B62BD0"/>
    <w:rsid w:val="00BC231A"/>
    <w:rsid w:val="00D6341D"/>
    <w:rsid w:val="00DA427B"/>
    <w:rsid w:val="00DB78F6"/>
    <w:rsid w:val="00E50116"/>
    <w:rsid w:val="00EA116C"/>
    <w:rsid w:val="00F74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4C83"/>
  <w15:docId w15:val="{3429FC27-77FC-4A16-B93A-540CE8EC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73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A73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7370"/>
    <w:rPr>
      <w:sz w:val="20"/>
      <w:szCs w:val="20"/>
    </w:rPr>
  </w:style>
  <w:style w:type="character" w:styleId="Odwoanieprzypisudolnego">
    <w:name w:val="footnote reference"/>
    <w:basedOn w:val="Domylnaczcionkaakapitu"/>
    <w:uiPriority w:val="99"/>
    <w:semiHidden/>
    <w:unhideWhenUsed/>
    <w:rsid w:val="001A7370"/>
    <w:rPr>
      <w:vertAlign w:val="superscript"/>
    </w:rPr>
  </w:style>
  <w:style w:type="table" w:styleId="Tabela-Siatka">
    <w:name w:val="Table Grid"/>
    <w:basedOn w:val="Standardowy"/>
    <w:uiPriority w:val="59"/>
    <w:rsid w:val="001A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A737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11366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Olik</dc:creator>
  <cp:lastModifiedBy>Joanna Puchara</cp:lastModifiedBy>
  <cp:revision>2</cp:revision>
  <dcterms:created xsi:type="dcterms:W3CDTF">2022-02-16T07:44:00Z</dcterms:created>
  <dcterms:modified xsi:type="dcterms:W3CDTF">2022-02-16T07:44:00Z</dcterms:modified>
</cp:coreProperties>
</file>