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8AE50" w14:textId="08051359" w:rsidR="0017494C" w:rsidRDefault="0017494C" w:rsidP="00744DAE">
      <w:pPr>
        <w:spacing w:after="120"/>
        <w:rPr>
          <w:rFonts w:ascii="Times New Roman" w:hAnsi="Times New Roman" w:cs="Times New Roman"/>
          <w:sz w:val="24"/>
          <w:szCs w:val="24"/>
        </w:rPr>
      </w:pPr>
      <w:r w:rsidRPr="008A3F3E">
        <w:rPr>
          <w:rFonts w:ascii="Times New Roman" w:hAnsi="Times New Roman" w:cs="Times New Roman"/>
          <w:sz w:val="24"/>
          <w:szCs w:val="24"/>
        </w:rPr>
        <w:t>Paulina Węgrzyn</w:t>
      </w:r>
    </w:p>
    <w:p w14:paraId="05602C41" w14:textId="303923D1" w:rsidR="00881DE1" w:rsidRDefault="00881DE1" w:rsidP="00744DAE">
      <w:pPr>
        <w:spacing w:after="120"/>
        <w:rPr>
          <w:rFonts w:ascii="Times New Roman" w:hAnsi="Times New Roman" w:cs="Times New Roman"/>
          <w:sz w:val="24"/>
          <w:szCs w:val="24"/>
        </w:rPr>
      </w:pPr>
      <w:r>
        <w:rPr>
          <w:rFonts w:ascii="Times New Roman" w:hAnsi="Times New Roman" w:cs="Times New Roman"/>
          <w:sz w:val="24"/>
          <w:szCs w:val="24"/>
        </w:rPr>
        <w:t>Rada Dyscypliny Literaturoznawst</w:t>
      </w:r>
      <w:r w:rsidR="00796243">
        <w:rPr>
          <w:rFonts w:ascii="Times New Roman" w:hAnsi="Times New Roman" w:cs="Times New Roman"/>
          <w:sz w:val="24"/>
          <w:szCs w:val="24"/>
        </w:rPr>
        <w:t>w</w:t>
      </w:r>
      <w:r>
        <w:rPr>
          <w:rFonts w:ascii="Times New Roman" w:hAnsi="Times New Roman" w:cs="Times New Roman"/>
          <w:sz w:val="24"/>
          <w:szCs w:val="24"/>
        </w:rPr>
        <w:t>o, U</w:t>
      </w:r>
      <w:r w:rsidR="00743694">
        <w:rPr>
          <w:rFonts w:ascii="Times New Roman" w:hAnsi="Times New Roman" w:cs="Times New Roman"/>
          <w:sz w:val="24"/>
          <w:szCs w:val="24"/>
        </w:rPr>
        <w:t>niwersytet Jagielloński</w:t>
      </w:r>
    </w:p>
    <w:p w14:paraId="1CB647CC" w14:textId="51294CC1" w:rsidR="009C031A" w:rsidRDefault="009C031A">
      <w:pPr>
        <w:rPr>
          <w:rFonts w:ascii="Times New Roman" w:hAnsi="Times New Roman" w:cs="Times New Roman"/>
          <w:sz w:val="24"/>
          <w:szCs w:val="24"/>
        </w:rPr>
      </w:pPr>
    </w:p>
    <w:p w14:paraId="38726B78" w14:textId="77777777" w:rsidR="009C031A" w:rsidRPr="008A3F3E" w:rsidRDefault="009C031A">
      <w:pPr>
        <w:rPr>
          <w:rFonts w:ascii="Times New Roman" w:hAnsi="Times New Roman" w:cs="Times New Roman"/>
          <w:sz w:val="24"/>
          <w:szCs w:val="24"/>
        </w:rPr>
      </w:pPr>
    </w:p>
    <w:p w14:paraId="49972036" w14:textId="537412FB" w:rsidR="0017494C" w:rsidRDefault="0017494C" w:rsidP="00744DAE">
      <w:pPr>
        <w:spacing w:line="360" w:lineRule="auto"/>
        <w:rPr>
          <w:rFonts w:ascii="Times New Roman" w:hAnsi="Times New Roman" w:cs="Times New Roman"/>
          <w:i/>
          <w:iCs/>
          <w:sz w:val="28"/>
          <w:szCs w:val="28"/>
        </w:rPr>
      </w:pPr>
      <w:r w:rsidRPr="00881DE1">
        <w:rPr>
          <w:rFonts w:ascii="Times New Roman" w:hAnsi="Times New Roman" w:cs="Times New Roman"/>
          <w:i/>
          <w:iCs/>
          <w:sz w:val="28"/>
          <w:szCs w:val="28"/>
        </w:rPr>
        <w:t xml:space="preserve">Strategie pokazywania inności w twórczości dziennikarskiej i powieściopisarskiej Roberta </w:t>
      </w:r>
      <w:proofErr w:type="spellStart"/>
      <w:r w:rsidRPr="00881DE1">
        <w:rPr>
          <w:rFonts w:ascii="Times New Roman" w:hAnsi="Times New Roman" w:cs="Times New Roman"/>
          <w:i/>
          <w:iCs/>
          <w:sz w:val="28"/>
          <w:szCs w:val="28"/>
        </w:rPr>
        <w:t>Arlta</w:t>
      </w:r>
      <w:proofErr w:type="spellEnd"/>
      <w:r w:rsidRPr="00881DE1">
        <w:rPr>
          <w:rFonts w:ascii="Times New Roman" w:hAnsi="Times New Roman" w:cs="Times New Roman"/>
          <w:i/>
          <w:iCs/>
          <w:sz w:val="28"/>
          <w:szCs w:val="28"/>
        </w:rPr>
        <w:t>.</w:t>
      </w:r>
    </w:p>
    <w:p w14:paraId="270909DE" w14:textId="20CC4598" w:rsidR="00941253" w:rsidRDefault="00941253">
      <w:pPr>
        <w:rPr>
          <w:rFonts w:ascii="Times New Roman" w:hAnsi="Times New Roman" w:cs="Times New Roman"/>
          <w:i/>
          <w:iCs/>
          <w:sz w:val="28"/>
          <w:szCs w:val="28"/>
        </w:rPr>
      </w:pPr>
    </w:p>
    <w:p w14:paraId="63796557" w14:textId="77777777" w:rsidR="00941253" w:rsidRPr="00941253" w:rsidRDefault="00941253" w:rsidP="00744DAE">
      <w:pPr>
        <w:pStyle w:val="Tytulowa4"/>
        <w:spacing w:after="120"/>
        <w:rPr>
          <w:sz w:val="24"/>
          <w:szCs w:val="24"/>
        </w:rPr>
      </w:pPr>
      <w:r w:rsidRPr="00941253">
        <w:rPr>
          <w:sz w:val="24"/>
          <w:szCs w:val="24"/>
        </w:rPr>
        <w:t>Rozprawa doktorska</w:t>
      </w:r>
    </w:p>
    <w:p w14:paraId="4331A4B4" w14:textId="77777777" w:rsidR="00941253" w:rsidRPr="00941253" w:rsidRDefault="00941253" w:rsidP="00744DAE">
      <w:pPr>
        <w:pStyle w:val="Tytulowa4"/>
        <w:spacing w:after="120"/>
        <w:rPr>
          <w:sz w:val="24"/>
          <w:szCs w:val="24"/>
        </w:rPr>
      </w:pPr>
      <w:r w:rsidRPr="00941253">
        <w:rPr>
          <w:sz w:val="24"/>
          <w:szCs w:val="24"/>
        </w:rPr>
        <w:t>przygotowana pod kierunkiem</w:t>
      </w:r>
    </w:p>
    <w:p w14:paraId="62886F05" w14:textId="77777777" w:rsidR="00941253" w:rsidRPr="00941253" w:rsidRDefault="00941253" w:rsidP="00744DAE">
      <w:pPr>
        <w:pStyle w:val="Tytulowa4"/>
        <w:spacing w:after="120"/>
        <w:rPr>
          <w:sz w:val="24"/>
          <w:szCs w:val="24"/>
        </w:rPr>
      </w:pPr>
      <w:r w:rsidRPr="00941253">
        <w:rPr>
          <w:sz w:val="24"/>
          <w:szCs w:val="24"/>
        </w:rPr>
        <w:t>dr hab. Ewy Nawrockiej</w:t>
      </w:r>
    </w:p>
    <w:p w14:paraId="68F151E7" w14:textId="17ED2857" w:rsidR="00881DE1" w:rsidRDefault="00881DE1">
      <w:pPr>
        <w:rPr>
          <w:rFonts w:ascii="Times New Roman" w:hAnsi="Times New Roman" w:cs="Times New Roman"/>
          <w:sz w:val="24"/>
          <w:szCs w:val="24"/>
        </w:rPr>
      </w:pPr>
    </w:p>
    <w:p w14:paraId="0031532C" w14:textId="77777777" w:rsidR="009C031A" w:rsidRPr="008A3F3E" w:rsidRDefault="009C031A">
      <w:pPr>
        <w:rPr>
          <w:rFonts w:ascii="Times New Roman" w:hAnsi="Times New Roman" w:cs="Times New Roman"/>
          <w:sz w:val="24"/>
          <w:szCs w:val="24"/>
        </w:rPr>
      </w:pPr>
    </w:p>
    <w:p w14:paraId="4BE50ECF" w14:textId="2D75F198" w:rsidR="009C031A" w:rsidRPr="008A3F3E" w:rsidRDefault="00881DE1" w:rsidP="009C031A">
      <w:pPr>
        <w:ind w:left="2832" w:firstLine="708"/>
        <w:rPr>
          <w:rFonts w:ascii="Times New Roman" w:hAnsi="Times New Roman" w:cs="Times New Roman"/>
          <w:sz w:val="24"/>
          <w:szCs w:val="24"/>
        </w:rPr>
      </w:pPr>
      <w:r>
        <w:rPr>
          <w:rFonts w:ascii="Times New Roman" w:hAnsi="Times New Roman" w:cs="Times New Roman"/>
          <w:sz w:val="24"/>
          <w:szCs w:val="24"/>
        </w:rPr>
        <w:t>AUTOREFERAT</w:t>
      </w:r>
    </w:p>
    <w:p w14:paraId="2C426F8E" w14:textId="0BBE764D" w:rsidR="008A3F3E" w:rsidRDefault="008A3F3E"/>
    <w:p w14:paraId="6D85C6B8" w14:textId="6EF97C1C" w:rsidR="008A3F3E" w:rsidRDefault="008A3F3E" w:rsidP="008A3F3E">
      <w:pPr>
        <w:pStyle w:val="Tekstpodstawowypierwszy"/>
      </w:pPr>
      <w:r w:rsidRPr="00965448">
        <w:t xml:space="preserve">Poszukiwania świadectw pisanych pokazujących </w:t>
      </w:r>
      <w:r w:rsidRPr="009C031A">
        <w:t>proces kształtowania się tożsamości</w:t>
      </w:r>
      <w:r w:rsidRPr="00965448">
        <w:t xml:space="preserve"> argentyńskiej po fali wielkich migracji przełomu XIX i</w:t>
      </w:r>
      <w:r>
        <w:t xml:space="preserve"> </w:t>
      </w:r>
      <w:r w:rsidRPr="00965448">
        <w:t>XX wieku, które zmieniły całkowicie strukturę etniczną i</w:t>
      </w:r>
      <w:r>
        <w:t xml:space="preserve"> </w:t>
      </w:r>
      <w:r w:rsidRPr="00965448">
        <w:t xml:space="preserve">kulturową społeczeństwa argentyńskiego, doprowadziły mnie do postaci Roberta </w:t>
      </w:r>
      <w:proofErr w:type="spellStart"/>
      <w:r w:rsidRPr="00965448">
        <w:t>Arlta</w:t>
      </w:r>
      <w:proofErr w:type="spellEnd"/>
      <w:r w:rsidRPr="00965448">
        <w:t xml:space="preserve"> (1900‒1942), jednego z</w:t>
      </w:r>
      <w:r>
        <w:t xml:space="preserve"> </w:t>
      </w:r>
      <w:r w:rsidRPr="00965448">
        <w:t xml:space="preserve">najważniejszych twórców latynoamerykańskiej awangardy. </w:t>
      </w:r>
      <w:proofErr w:type="spellStart"/>
      <w:r w:rsidRPr="00965448">
        <w:t>Arlt</w:t>
      </w:r>
      <w:proofErr w:type="spellEnd"/>
      <w:r w:rsidRPr="00965448">
        <w:t xml:space="preserve"> w</w:t>
      </w:r>
      <w:r>
        <w:t xml:space="preserve"> </w:t>
      </w:r>
      <w:r w:rsidRPr="00965448">
        <w:t>swojej twórczości dziennikarskiej i</w:t>
      </w:r>
      <w:r>
        <w:t xml:space="preserve"> </w:t>
      </w:r>
      <w:r w:rsidRPr="00965448">
        <w:t>powieściopisarskiej dawał świadectwo czasów przemian społeczno-obyczajowych, których doświadczała Argentyna w</w:t>
      </w:r>
      <w:r>
        <w:t xml:space="preserve"> </w:t>
      </w:r>
      <w:r w:rsidRPr="00965448">
        <w:t>pierwszych dekadach XX wieku</w:t>
      </w:r>
      <w:r w:rsidRPr="009C031A">
        <w:rPr>
          <w:color w:val="000000" w:themeColor="text1"/>
        </w:rPr>
        <w:t>. Dokumentując nową rzeczywistość, wprowadził do literatury tematy do tej pory nieporuszane przez pisarzy argentyńskich, jak problem braku zakorzenienia i wyobcowania człowieka wielkim mieście, oraz zwracał uwagę na nieadekwatność dominującej w literaturze wizji społeczeństwa argentyńskiego do otaczającego go świata.</w:t>
      </w:r>
    </w:p>
    <w:p w14:paraId="41992B96" w14:textId="77777777" w:rsidR="00881DE1" w:rsidRPr="009C031A" w:rsidRDefault="00881DE1" w:rsidP="00881DE1">
      <w:pPr>
        <w:pStyle w:val="Tekstpodstawowy"/>
      </w:pPr>
      <w:r w:rsidRPr="009C031A">
        <w:t xml:space="preserve">Innowacyjność </w:t>
      </w:r>
      <w:proofErr w:type="spellStart"/>
      <w:r w:rsidRPr="009C031A">
        <w:t>Arlta</w:t>
      </w:r>
      <w:proofErr w:type="spellEnd"/>
      <w:r w:rsidRPr="009C031A">
        <w:t xml:space="preserve"> wiązała się z pochodzeniem autora, wywodzącego się z rodziny imigrantów, choć urodzonego na terytorium Argentyny. Przynależność do środowiska nowych Argentyńczyków pozwoliła pisarzowi na poznanie realiów będących udziałem klasy średniej, milionów ludzi, o których i dla których będzie później pisał.</w:t>
      </w:r>
    </w:p>
    <w:p w14:paraId="741B29C4" w14:textId="615E8E2F" w:rsidR="00881DE1" w:rsidRDefault="00881DE1" w:rsidP="009C031A">
      <w:pPr>
        <w:pStyle w:val="Tekstpodstawowy"/>
      </w:pPr>
      <w:proofErr w:type="spellStart"/>
      <w:r w:rsidRPr="009C031A">
        <w:t>Arlt</w:t>
      </w:r>
      <w:proofErr w:type="spellEnd"/>
      <w:r w:rsidRPr="009C031A">
        <w:t xml:space="preserve"> był pierwszym, który nie tylko pisał z zupełnie innej perspektywy, ale stworzył odmienny sposób zajmowania się literaturą, daleki od przyjętych i obowiązujących kanonów.</w:t>
      </w:r>
    </w:p>
    <w:p w14:paraId="39EB4D97" w14:textId="37AF2DE2" w:rsidR="00AE458D" w:rsidRDefault="00AE458D" w:rsidP="00400065">
      <w:pPr>
        <w:spacing w:after="0" w:line="360" w:lineRule="auto"/>
        <w:ind w:firstLine="567"/>
        <w:rPr>
          <w:rFonts w:ascii="Times New Roman" w:hAnsi="Times New Roman" w:cs="Times New Roman"/>
          <w:sz w:val="24"/>
          <w:szCs w:val="24"/>
        </w:rPr>
      </w:pPr>
      <w:r w:rsidRPr="009C031A">
        <w:rPr>
          <w:rFonts w:ascii="Times New Roman" w:hAnsi="Times New Roman" w:cs="Times New Roman"/>
          <w:sz w:val="24"/>
          <w:szCs w:val="24"/>
        </w:rPr>
        <w:t xml:space="preserve">W omawianej rozprawie </w:t>
      </w:r>
      <w:r w:rsidR="00400065">
        <w:rPr>
          <w:rFonts w:ascii="Times New Roman" w:hAnsi="Times New Roman" w:cs="Times New Roman"/>
          <w:sz w:val="24"/>
          <w:szCs w:val="24"/>
        </w:rPr>
        <w:t>analizuję</w:t>
      </w:r>
      <w:r w:rsidR="00C006B8" w:rsidRPr="009C031A">
        <w:rPr>
          <w:rFonts w:ascii="Times New Roman" w:hAnsi="Times New Roman" w:cs="Times New Roman"/>
          <w:sz w:val="24"/>
          <w:szCs w:val="24"/>
        </w:rPr>
        <w:t xml:space="preserve"> </w:t>
      </w:r>
      <w:r w:rsidRPr="009C031A">
        <w:rPr>
          <w:rFonts w:ascii="Times New Roman" w:hAnsi="Times New Roman" w:cs="Times New Roman"/>
          <w:sz w:val="24"/>
          <w:szCs w:val="24"/>
        </w:rPr>
        <w:t xml:space="preserve">zastosowane przez autora strategie, którymi posługiwał się w celu zobrazowania dostrzeganych przez siebie przejawów inności, aby </w:t>
      </w:r>
      <w:r w:rsidRPr="009C031A">
        <w:rPr>
          <w:rFonts w:ascii="Times New Roman" w:hAnsi="Times New Roman" w:cs="Times New Roman"/>
          <w:sz w:val="24"/>
          <w:szCs w:val="24"/>
        </w:rPr>
        <w:lastRenderedPageBreak/>
        <w:t xml:space="preserve">pokazać, w jaki sposób </w:t>
      </w:r>
      <w:proofErr w:type="spellStart"/>
      <w:r w:rsidRPr="009C031A">
        <w:rPr>
          <w:rFonts w:ascii="Times New Roman" w:hAnsi="Times New Roman" w:cs="Times New Roman"/>
          <w:sz w:val="24"/>
          <w:szCs w:val="24"/>
        </w:rPr>
        <w:t>Arlt</w:t>
      </w:r>
      <w:proofErr w:type="spellEnd"/>
      <w:r w:rsidRPr="009C031A">
        <w:rPr>
          <w:rFonts w:ascii="Times New Roman" w:hAnsi="Times New Roman" w:cs="Times New Roman"/>
          <w:sz w:val="24"/>
          <w:szCs w:val="24"/>
        </w:rPr>
        <w:t xml:space="preserve"> podda</w:t>
      </w:r>
      <w:r w:rsidR="00C006B8" w:rsidRPr="009C031A">
        <w:rPr>
          <w:rFonts w:ascii="Times New Roman" w:hAnsi="Times New Roman" w:cs="Times New Roman"/>
          <w:sz w:val="24"/>
          <w:szCs w:val="24"/>
        </w:rPr>
        <w:t>wał</w:t>
      </w:r>
      <w:r w:rsidRPr="009C031A">
        <w:rPr>
          <w:rFonts w:ascii="Times New Roman" w:hAnsi="Times New Roman" w:cs="Times New Roman"/>
          <w:sz w:val="24"/>
          <w:szCs w:val="24"/>
        </w:rPr>
        <w:t xml:space="preserve"> pod dyskusję modelową wizję społeczeństwa</w:t>
      </w:r>
      <w:r w:rsidR="000979B9" w:rsidRPr="009C031A">
        <w:rPr>
          <w:rFonts w:ascii="Times New Roman" w:hAnsi="Times New Roman" w:cs="Times New Roman"/>
          <w:sz w:val="24"/>
          <w:szCs w:val="24"/>
        </w:rPr>
        <w:t>, narzucaną przez elity intelektualne kraju.</w:t>
      </w:r>
    </w:p>
    <w:p w14:paraId="407C17E7" w14:textId="77777777" w:rsidR="008A3F3E" w:rsidRPr="00965448" w:rsidRDefault="008A3F3E" w:rsidP="00400065">
      <w:pPr>
        <w:pStyle w:val="Tekstpodstawowy"/>
      </w:pPr>
      <w:r w:rsidRPr="00965448">
        <w:t>W</w:t>
      </w:r>
      <w:r>
        <w:t xml:space="preserve"> </w:t>
      </w:r>
      <w:r w:rsidRPr="00965448">
        <w:t>mojej pracy analizuję powieści i</w:t>
      </w:r>
      <w:r>
        <w:t xml:space="preserve"> </w:t>
      </w:r>
      <w:r w:rsidRPr="00965448">
        <w:t xml:space="preserve">teksty prasowe. Skupiam się na początkowych latach działalności artystycznej </w:t>
      </w:r>
      <w:proofErr w:type="spellStart"/>
      <w:r w:rsidRPr="00965448">
        <w:t>Arlta</w:t>
      </w:r>
      <w:proofErr w:type="spellEnd"/>
      <w:r w:rsidRPr="00965448">
        <w:t xml:space="preserve">, którą zapoczątkowuje rok ukazania się drukiem pierwszej powieści zatytułowanej </w:t>
      </w:r>
      <w:r w:rsidRPr="004F6EE7">
        <w:rPr>
          <w:rStyle w:val="kursywa"/>
        </w:rPr>
        <w:t xml:space="preserve">El </w:t>
      </w:r>
      <w:proofErr w:type="spellStart"/>
      <w:r w:rsidRPr="004F6EE7">
        <w:rPr>
          <w:rStyle w:val="kursywa"/>
        </w:rPr>
        <w:t>juguete</w:t>
      </w:r>
      <w:proofErr w:type="spellEnd"/>
      <w:r w:rsidRPr="004F6EE7">
        <w:rPr>
          <w:rStyle w:val="kursywa"/>
        </w:rPr>
        <w:t xml:space="preserve"> </w:t>
      </w:r>
      <w:proofErr w:type="spellStart"/>
      <w:r w:rsidRPr="004F6EE7">
        <w:rPr>
          <w:rStyle w:val="kursywa"/>
        </w:rPr>
        <w:t>rabioso</w:t>
      </w:r>
      <w:proofErr w:type="spellEnd"/>
      <w:r w:rsidRPr="00965448">
        <w:t xml:space="preserve"> </w:t>
      </w:r>
      <w:r w:rsidRPr="00BC0160">
        <w:t>(</w:t>
      </w:r>
      <w:r w:rsidRPr="00965448">
        <w:t>Wściekła zabawka</w:t>
      </w:r>
      <w:r>
        <w:t>,</w:t>
      </w:r>
      <w:r w:rsidRPr="00965448">
        <w:t xml:space="preserve"> 1926)</w:t>
      </w:r>
      <w:r w:rsidRPr="00BC0160">
        <w:t>,</w:t>
      </w:r>
      <w:r w:rsidRPr="004F6EE7">
        <w:rPr>
          <w:rStyle w:val="kursywa"/>
        </w:rPr>
        <w:t xml:space="preserve"> </w:t>
      </w:r>
      <w:r w:rsidRPr="00965448">
        <w:t>a</w:t>
      </w:r>
      <w:r>
        <w:t xml:space="preserve"> </w:t>
      </w:r>
      <w:r w:rsidRPr="00965448">
        <w:t>kończy publikacja ostatniej</w:t>
      </w:r>
      <w:r>
        <w:t xml:space="preserve"> </w:t>
      </w:r>
      <w:r w:rsidRPr="00965448">
        <w:t>powieści autora</w:t>
      </w:r>
      <w:r>
        <w:t xml:space="preserve"> </w:t>
      </w:r>
      <w:r w:rsidRPr="00965448">
        <w:t xml:space="preserve">– </w:t>
      </w:r>
      <w:r w:rsidRPr="004F6EE7">
        <w:rPr>
          <w:rStyle w:val="kursywa"/>
        </w:rPr>
        <w:t xml:space="preserve">El amor </w:t>
      </w:r>
      <w:proofErr w:type="spellStart"/>
      <w:r w:rsidRPr="004F6EE7">
        <w:rPr>
          <w:rStyle w:val="kursywa"/>
        </w:rPr>
        <w:t>brujo</w:t>
      </w:r>
      <w:proofErr w:type="spellEnd"/>
      <w:r w:rsidRPr="00965448">
        <w:t xml:space="preserve"> (Zauroczenie</w:t>
      </w:r>
      <w:r>
        <w:t>,</w:t>
      </w:r>
      <w:r w:rsidRPr="00965448">
        <w:t xml:space="preserve"> 1932).</w:t>
      </w:r>
      <w:r w:rsidRPr="004F6EE7">
        <w:rPr>
          <w:rStyle w:val="kursywa"/>
        </w:rPr>
        <w:t xml:space="preserve"> </w:t>
      </w:r>
      <w:r w:rsidRPr="00965448">
        <w:t>W</w:t>
      </w:r>
      <w:r>
        <w:t xml:space="preserve"> </w:t>
      </w:r>
      <w:r w:rsidRPr="00965448">
        <w:t>okresie między 1926 a</w:t>
      </w:r>
      <w:r>
        <w:t> </w:t>
      </w:r>
      <w:r w:rsidRPr="00965448">
        <w:t xml:space="preserve">1932 rokiem </w:t>
      </w:r>
      <w:proofErr w:type="spellStart"/>
      <w:r w:rsidRPr="00965448">
        <w:t>Arlt</w:t>
      </w:r>
      <w:proofErr w:type="spellEnd"/>
      <w:r w:rsidRPr="00965448">
        <w:t xml:space="preserve"> zajmował się powieściopisarstwem, pisał opowiadania, a</w:t>
      </w:r>
      <w:r>
        <w:t xml:space="preserve"> </w:t>
      </w:r>
      <w:r w:rsidRPr="00965448">
        <w:t>od 1929 roku współpracował z</w:t>
      </w:r>
      <w:r>
        <w:t xml:space="preserve"> </w:t>
      </w:r>
      <w:r w:rsidRPr="00965448">
        <w:t xml:space="preserve">dziennikiem „El Mundo” jako autor kroniki Buenos Aires zatytułowanej </w:t>
      </w:r>
      <w:proofErr w:type="spellStart"/>
      <w:r w:rsidRPr="004F6EE7">
        <w:rPr>
          <w:rStyle w:val="kursywa"/>
        </w:rPr>
        <w:t>Aguafuertes</w:t>
      </w:r>
      <w:proofErr w:type="spellEnd"/>
      <w:r w:rsidRPr="004F6EE7">
        <w:rPr>
          <w:rStyle w:val="kursywa"/>
        </w:rPr>
        <w:t xml:space="preserve"> </w:t>
      </w:r>
      <w:proofErr w:type="spellStart"/>
      <w:r w:rsidRPr="004F6EE7">
        <w:rPr>
          <w:rStyle w:val="kursywa"/>
        </w:rPr>
        <w:t>porteñas</w:t>
      </w:r>
      <w:proofErr w:type="spellEnd"/>
      <w:r w:rsidRPr="00965448">
        <w:t xml:space="preserve"> (Akwaforty z</w:t>
      </w:r>
      <w:r>
        <w:t xml:space="preserve"> </w:t>
      </w:r>
      <w:r w:rsidRPr="00965448">
        <w:t>Buenos Aires).</w:t>
      </w:r>
    </w:p>
    <w:p w14:paraId="73ADC100" w14:textId="77777777" w:rsidR="008A3F3E" w:rsidRPr="00965448" w:rsidRDefault="008A3F3E" w:rsidP="008A3F3E">
      <w:pPr>
        <w:pStyle w:val="Tekstpodstawowy"/>
      </w:pPr>
      <w:r w:rsidRPr="00965448">
        <w:t>W</w:t>
      </w:r>
      <w:r>
        <w:t xml:space="preserve"> </w:t>
      </w:r>
      <w:r w:rsidRPr="00965448">
        <w:t>latach 20. XX wieku teksty tworzone przez autora stanowią spójną całość. Tematy poruszane na kartach powieści odnajdujemy w</w:t>
      </w:r>
      <w:r>
        <w:t xml:space="preserve"> </w:t>
      </w:r>
      <w:r w:rsidRPr="00965448">
        <w:t>artykułach, bohaterowie not prasowych przenikają do powieści, język opisu stosowany w</w:t>
      </w:r>
      <w:r>
        <w:t xml:space="preserve"> </w:t>
      </w:r>
      <w:r w:rsidRPr="00965448">
        <w:t>fikcjach literackich jest językiem używanym i</w:t>
      </w:r>
      <w:r>
        <w:t> </w:t>
      </w:r>
      <w:r w:rsidRPr="00965448">
        <w:t xml:space="preserve">popularyzowanym przez </w:t>
      </w:r>
      <w:proofErr w:type="spellStart"/>
      <w:r w:rsidRPr="00965448">
        <w:t>Arlta</w:t>
      </w:r>
      <w:proofErr w:type="spellEnd"/>
      <w:r w:rsidRPr="00965448">
        <w:t xml:space="preserve"> dziennikarza w</w:t>
      </w:r>
      <w:r>
        <w:t xml:space="preserve"> </w:t>
      </w:r>
      <w:r w:rsidRPr="00965448">
        <w:t>kronikach. Głównym przedmiotem zainteresowań pisarza w</w:t>
      </w:r>
      <w:r>
        <w:t xml:space="preserve"> </w:t>
      </w:r>
      <w:r w:rsidRPr="00965448">
        <w:t>tym okresie są miasto Buenos Aires ‒ któremu poświęca redagowaną kolumnę i</w:t>
      </w:r>
      <w:r>
        <w:t xml:space="preserve"> </w:t>
      </w:r>
      <w:r w:rsidRPr="00965448">
        <w:t>które jest osią łączącą wszystkie powieści ‒ oraz</w:t>
      </w:r>
      <w:r>
        <w:t xml:space="preserve"> </w:t>
      </w:r>
      <w:r w:rsidRPr="00965448">
        <w:t>jego mieszkańcy.</w:t>
      </w:r>
    </w:p>
    <w:p w14:paraId="6BD203CD" w14:textId="77777777" w:rsidR="008A3F3E" w:rsidRPr="00965448" w:rsidRDefault="008A3F3E" w:rsidP="008A3F3E">
      <w:pPr>
        <w:pStyle w:val="Tekstpodstawowy"/>
      </w:pPr>
      <w:r w:rsidRPr="00965448">
        <w:t>W</w:t>
      </w:r>
      <w:r>
        <w:t xml:space="preserve"> </w:t>
      </w:r>
      <w:r w:rsidRPr="00965448">
        <w:t xml:space="preserve">latach 30. twórczość </w:t>
      </w:r>
      <w:proofErr w:type="spellStart"/>
      <w:r w:rsidRPr="00965448">
        <w:t>Arlta</w:t>
      </w:r>
      <w:proofErr w:type="spellEnd"/>
      <w:r w:rsidRPr="00965448">
        <w:t xml:space="preserve"> zwraca się ku nowym środkom wyrazu i</w:t>
      </w:r>
      <w:r>
        <w:t xml:space="preserve"> </w:t>
      </w:r>
      <w:r w:rsidRPr="00965448">
        <w:t>innym obszarom zainteresowań. W</w:t>
      </w:r>
      <w:r>
        <w:t xml:space="preserve"> </w:t>
      </w:r>
      <w:r w:rsidRPr="00965448">
        <w:t>przypadku artykułów prasowych, mimo iż do końca życia współpracował z</w:t>
      </w:r>
      <w:r>
        <w:t> </w:t>
      </w:r>
      <w:r w:rsidRPr="00965448">
        <w:t xml:space="preserve">dziennikiem „El Mundo” jako autor własnej kolumny, redagowane przez niego kroniki coraz częściej </w:t>
      </w:r>
      <w:r>
        <w:t>są</w:t>
      </w:r>
      <w:r w:rsidRPr="00965448">
        <w:t xml:space="preserve"> impresjami z</w:t>
      </w:r>
      <w:r>
        <w:t xml:space="preserve"> </w:t>
      </w:r>
      <w:r w:rsidRPr="00965448">
        <w:t>licznych podróży, początkowo po Argentynie, z</w:t>
      </w:r>
      <w:r>
        <w:t xml:space="preserve"> </w:t>
      </w:r>
      <w:r w:rsidRPr="00965448">
        <w:t>czasem zagranicznych po krajach Ameryki Południowej</w:t>
      </w:r>
      <w:r>
        <w:t>,</w:t>
      </w:r>
      <w:r w:rsidRPr="00965448">
        <w:t xml:space="preserve"> czy nawet po Europie. Wraz ze zmieniającą się tematyką zmieniała się nazwa kolumny, która w</w:t>
      </w:r>
      <w:r>
        <w:t xml:space="preserve"> </w:t>
      </w:r>
      <w:r w:rsidRPr="00965448">
        <w:t>ostatnich latach życia autora poświęcona była komentowaniu zdarzeń na świecie.</w:t>
      </w:r>
    </w:p>
    <w:p w14:paraId="72E8B167" w14:textId="77777777" w:rsidR="008A3F3E" w:rsidRPr="00965448" w:rsidRDefault="008A3F3E" w:rsidP="008A3F3E">
      <w:pPr>
        <w:pStyle w:val="Tekstpodstawowy"/>
      </w:pPr>
      <w:r w:rsidRPr="00965448">
        <w:t>W</w:t>
      </w:r>
      <w:r>
        <w:t xml:space="preserve"> </w:t>
      </w:r>
      <w:r w:rsidRPr="00965448">
        <w:t xml:space="preserve">1932 roku, po ukazaniu się ostatniej powieści, </w:t>
      </w:r>
      <w:proofErr w:type="spellStart"/>
      <w:r w:rsidRPr="00965448">
        <w:t>Arlt</w:t>
      </w:r>
      <w:proofErr w:type="spellEnd"/>
      <w:r w:rsidRPr="00965448">
        <w:t xml:space="preserve"> rozpoczął współpracę z</w:t>
      </w:r>
      <w:r>
        <w:t xml:space="preserve"> </w:t>
      </w:r>
      <w:r w:rsidRPr="00965448">
        <w:t>teatrem. W</w:t>
      </w:r>
      <w:r>
        <w:t xml:space="preserve"> </w:t>
      </w:r>
      <w:r w:rsidRPr="00965448">
        <w:t>swoich sztukach teatralnych kontynuował problematykę poruszaną w</w:t>
      </w:r>
      <w:r>
        <w:t xml:space="preserve"> </w:t>
      </w:r>
      <w:r w:rsidRPr="00965448">
        <w:t>powieściach, ale inspiracje czerpał również z</w:t>
      </w:r>
      <w:r>
        <w:t xml:space="preserve"> </w:t>
      </w:r>
      <w:r w:rsidRPr="00965448">
        <w:t>odbywanych podróży, wprowadzając wątki egzotyczne niemające wiele wspólnego z</w:t>
      </w:r>
      <w:r>
        <w:t xml:space="preserve"> </w:t>
      </w:r>
      <w:r w:rsidRPr="00965448">
        <w:t>tematyką miejską.</w:t>
      </w:r>
    </w:p>
    <w:p w14:paraId="63EAA5D7" w14:textId="6444E820" w:rsidR="008A3F3E" w:rsidRPr="00965448" w:rsidRDefault="008A3F3E" w:rsidP="008A3F3E">
      <w:pPr>
        <w:pStyle w:val="Tekstpodstawowy"/>
      </w:pPr>
      <w:r w:rsidRPr="00965448">
        <w:t xml:space="preserve">Przez całe życie </w:t>
      </w:r>
      <w:proofErr w:type="spellStart"/>
      <w:r w:rsidRPr="00965448">
        <w:t>Arlt</w:t>
      </w:r>
      <w:proofErr w:type="spellEnd"/>
      <w:r w:rsidRPr="00965448">
        <w:t xml:space="preserve"> pisał opowiadania, które treściowo i</w:t>
      </w:r>
      <w:r>
        <w:t xml:space="preserve"> </w:t>
      </w:r>
      <w:r w:rsidRPr="00965448">
        <w:t>stylistycznie nawiązują do twórczości dziennikarskiej, powieściopisarskiej i</w:t>
      </w:r>
      <w:r>
        <w:t xml:space="preserve"> </w:t>
      </w:r>
      <w:r w:rsidRPr="00965448">
        <w:t>dramatopisarskiej danego okresu. Wyklucz</w:t>
      </w:r>
      <w:r w:rsidR="0045210B">
        <w:t>yłam</w:t>
      </w:r>
      <w:r w:rsidRPr="00965448">
        <w:t xml:space="preserve"> je jednak świadomie z</w:t>
      </w:r>
      <w:r>
        <w:t xml:space="preserve"> </w:t>
      </w:r>
      <w:r w:rsidRPr="00965448">
        <w:t>pola materiału mojej analizy z</w:t>
      </w:r>
      <w:r>
        <w:t xml:space="preserve"> </w:t>
      </w:r>
      <w:r w:rsidRPr="00965448">
        <w:t>uwagi na odmienność strategii budowania świata przedstawionego od tych, które odnajdujemy w</w:t>
      </w:r>
      <w:r>
        <w:t xml:space="preserve"> </w:t>
      </w:r>
      <w:r w:rsidRPr="00965448">
        <w:t>powieściach</w:t>
      </w:r>
      <w:r>
        <w:t>,</w:t>
      </w:r>
      <w:r w:rsidRPr="00965448">
        <w:t xml:space="preserve"> oraz wykraczanie poza przyjęte przeze mnie ramy czasowe</w:t>
      </w:r>
      <w:r w:rsidR="00400065">
        <w:t>.</w:t>
      </w:r>
    </w:p>
    <w:p w14:paraId="7D56EAD7" w14:textId="0435C96C" w:rsidR="00DC6D48" w:rsidRDefault="008A3F3E" w:rsidP="00996B62">
      <w:pPr>
        <w:pStyle w:val="Tekstpodstawowy"/>
      </w:pPr>
      <w:r w:rsidRPr="00965448">
        <w:t>Z</w:t>
      </w:r>
      <w:r>
        <w:t xml:space="preserve"> </w:t>
      </w:r>
      <w:r w:rsidRPr="00965448">
        <w:t>uwagi na przebieg drogi literackiej pisarza wydaje mi się zasadne takie ograniczenie czasowe i</w:t>
      </w:r>
      <w:r>
        <w:t xml:space="preserve"> </w:t>
      </w:r>
      <w:r w:rsidRPr="00965448">
        <w:t>połączenie analizy powieści i</w:t>
      </w:r>
      <w:r>
        <w:t xml:space="preserve"> </w:t>
      </w:r>
      <w:r w:rsidRPr="00965448">
        <w:t xml:space="preserve">artykułów prasowych, które stanowią dopełnienie pozwalające zrozumieć kontekst społeczno-kulturowy Buenos Aires początku wieku. </w:t>
      </w:r>
      <w:proofErr w:type="spellStart"/>
      <w:r w:rsidRPr="004F6EE7">
        <w:rPr>
          <w:rStyle w:val="kursywa"/>
        </w:rPr>
        <w:lastRenderedPageBreak/>
        <w:t>Aguafuertes</w:t>
      </w:r>
      <w:proofErr w:type="spellEnd"/>
      <w:r w:rsidRPr="00965448">
        <w:t xml:space="preserve"> pokazują inną odsłonę Roberta </w:t>
      </w:r>
      <w:proofErr w:type="spellStart"/>
      <w:r w:rsidRPr="00965448">
        <w:t>Arlta</w:t>
      </w:r>
      <w:proofErr w:type="spellEnd"/>
      <w:r w:rsidRPr="00965448">
        <w:t>, który nie skrywa swoich przekonań pod maską narratora</w:t>
      </w:r>
      <w:r>
        <w:t>,</w:t>
      </w:r>
      <w:r w:rsidRPr="00965448">
        <w:t xml:space="preserve"> jak ma to miejsce w</w:t>
      </w:r>
      <w:r>
        <w:t xml:space="preserve"> </w:t>
      </w:r>
      <w:r w:rsidRPr="00965448">
        <w:t>powieściach, a</w:t>
      </w:r>
      <w:r>
        <w:t xml:space="preserve"> </w:t>
      </w:r>
      <w:r w:rsidRPr="00965448">
        <w:t>zabiera głos w</w:t>
      </w:r>
      <w:r>
        <w:t xml:space="preserve"> </w:t>
      </w:r>
      <w:r w:rsidRPr="00965448">
        <w:t xml:space="preserve">pierwszej osobie jako Roberto </w:t>
      </w:r>
      <w:proofErr w:type="spellStart"/>
      <w:r w:rsidRPr="00965448">
        <w:t>Arlt</w:t>
      </w:r>
      <w:proofErr w:type="spellEnd"/>
      <w:r w:rsidRPr="00965448">
        <w:t xml:space="preserve"> ‒ autor kolumny. Bez znajomości </w:t>
      </w:r>
      <w:proofErr w:type="spellStart"/>
      <w:r w:rsidRPr="004F6EE7">
        <w:rPr>
          <w:rStyle w:val="kursywa"/>
        </w:rPr>
        <w:t>aguafuertes</w:t>
      </w:r>
      <w:proofErr w:type="spellEnd"/>
      <w:r w:rsidRPr="00965448">
        <w:t xml:space="preserve"> nie można zrozumieć w</w:t>
      </w:r>
      <w:r>
        <w:t xml:space="preserve"> </w:t>
      </w:r>
      <w:r w:rsidRPr="00965448">
        <w:t>pełni jego twórczości. I</w:t>
      </w:r>
      <w:r>
        <w:t xml:space="preserve"> </w:t>
      </w:r>
      <w:r w:rsidRPr="00965448">
        <w:t>to w</w:t>
      </w:r>
      <w:r>
        <w:t xml:space="preserve"> </w:t>
      </w:r>
      <w:r w:rsidRPr="00965448">
        <w:t>nich ‒ wyraźniej niż czynił to na kartach powieści ‒ eksponował wyjątkowy charakter i</w:t>
      </w:r>
      <w:r>
        <w:t xml:space="preserve"> </w:t>
      </w:r>
      <w:r w:rsidRPr="00965448">
        <w:t>odmienność mieszkańca Buenos Aires.</w:t>
      </w:r>
    </w:p>
    <w:p w14:paraId="697DE782" w14:textId="12A7FCEB" w:rsidR="00B4505D" w:rsidRPr="00DC6D48" w:rsidRDefault="00693F5D" w:rsidP="00996B62">
      <w:pPr>
        <w:pStyle w:val="Tekstpodstawowy"/>
      </w:pPr>
      <w:r>
        <w:t>T</w:t>
      </w:r>
      <w:r w:rsidR="00B4505D" w:rsidRPr="00BC0160">
        <w:t>emat pracy, w</w:t>
      </w:r>
      <w:r w:rsidR="00B4505D">
        <w:t xml:space="preserve"> </w:t>
      </w:r>
      <w:r w:rsidR="00B4505D" w:rsidRPr="00BC0160">
        <w:t xml:space="preserve">której </w:t>
      </w:r>
      <w:r>
        <w:t>analizuj</w:t>
      </w:r>
      <w:r w:rsidR="00B4505D" w:rsidRPr="00BC0160">
        <w:t>ę strategi</w:t>
      </w:r>
      <w:r>
        <w:t>e</w:t>
      </w:r>
      <w:r w:rsidR="00B4505D" w:rsidRPr="00BC0160">
        <w:t xml:space="preserve"> pokazywania inności</w:t>
      </w:r>
      <w:r w:rsidR="00B4505D">
        <w:t>,</w:t>
      </w:r>
      <w:r w:rsidR="00B4505D" w:rsidRPr="00BC0160">
        <w:t xml:space="preserve"> </w:t>
      </w:r>
      <w:r>
        <w:t xml:space="preserve">zdecydował o przyjętej metodzie interpretacji </w:t>
      </w:r>
      <w:r w:rsidR="00B4505D" w:rsidRPr="00BC0160">
        <w:t>właściwej dla analizy kulturowej</w:t>
      </w:r>
      <w:r w:rsidR="00996B62">
        <w:t xml:space="preserve">. </w:t>
      </w:r>
      <w:r w:rsidR="00DC6D48" w:rsidRPr="00DC6D48">
        <w:t xml:space="preserve">Problematyka poruszana przez </w:t>
      </w:r>
      <w:proofErr w:type="spellStart"/>
      <w:r w:rsidR="00DC6D48" w:rsidRPr="00DC6D48">
        <w:t>Arlta</w:t>
      </w:r>
      <w:proofErr w:type="spellEnd"/>
      <w:r w:rsidR="00DC6D48" w:rsidRPr="00DC6D48">
        <w:t xml:space="preserve"> wpisuje się w tematykę stanowiącą krąg zainteresowań nurtu badań kulturowych: kwestię różnic kulturowych, tożsamości, odmienności i jej postrzegania w społeczeństwie. Wizja literatury, która wyłania się z jego utworów, jest zbieżna z postulatami analizy kulturowej</w:t>
      </w:r>
      <w:r w:rsidR="00B061AC">
        <w:t>.</w:t>
      </w:r>
    </w:p>
    <w:p w14:paraId="58B0CA26" w14:textId="54C08119" w:rsidR="00DC6D48" w:rsidRDefault="00F9668B" w:rsidP="00996B62">
      <w:pPr>
        <w:pStyle w:val="Tekstpodstawowy"/>
      </w:pPr>
      <w:r w:rsidRPr="00A65ADE">
        <w:t>Perspektywa</w:t>
      </w:r>
      <w:r>
        <w:t xml:space="preserve"> </w:t>
      </w:r>
      <w:r w:rsidR="008A3F3E" w:rsidRPr="00BC0160">
        <w:t>kulturowa nie tylko pozwoliła mi zająć się kwestią inności w</w:t>
      </w:r>
      <w:r w:rsidR="008A3F3E">
        <w:t xml:space="preserve"> </w:t>
      </w:r>
      <w:r w:rsidR="008A3F3E" w:rsidRPr="00BC0160">
        <w:t>tekstach literackich, ale także umożliwiła włączenie w</w:t>
      </w:r>
      <w:r w:rsidR="008A3F3E">
        <w:t xml:space="preserve"> </w:t>
      </w:r>
      <w:r w:rsidR="008A3F3E" w:rsidRPr="00BC0160">
        <w:t>obszar badanych materiałów artykułów prasowych autora, bez których w</w:t>
      </w:r>
      <w:r w:rsidR="008A3F3E">
        <w:t> </w:t>
      </w:r>
      <w:r w:rsidR="008A3F3E" w:rsidRPr="00BC0160">
        <w:t>moim odczuciu nie można w</w:t>
      </w:r>
      <w:r w:rsidR="008A3F3E">
        <w:t xml:space="preserve"> </w:t>
      </w:r>
      <w:r w:rsidR="008A3F3E" w:rsidRPr="00BC0160">
        <w:t xml:space="preserve">pełni zrozumieć roli, jaką odegrał </w:t>
      </w:r>
      <w:proofErr w:type="spellStart"/>
      <w:r w:rsidR="008A3F3E" w:rsidRPr="00BC0160">
        <w:t>Arlt</w:t>
      </w:r>
      <w:proofErr w:type="spellEnd"/>
      <w:r w:rsidR="008A3F3E" w:rsidRPr="00BC0160">
        <w:t xml:space="preserve"> w</w:t>
      </w:r>
      <w:r w:rsidR="008A3F3E">
        <w:t xml:space="preserve"> </w:t>
      </w:r>
      <w:r w:rsidR="008A3F3E" w:rsidRPr="00BC0160">
        <w:t>historii literatury argentyńskiej, ani zinterpretować tekstów literackich autora.</w:t>
      </w:r>
    </w:p>
    <w:p w14:paraId="26ED0BA5" w14:textId="476CFC85" w:rsidR="00DC6D48" w:rsidRDefault="00DC6D48" w:rsidP="00DC6D48">
      <w:pPr>
        <w:pStyle w:val="Tekstpodstawowy"/>
      </w:pPr>
      <w:r w:rsidRPr="00BC0160">
        <w:t>Zastanawiając się</w:t>
      </w:r>
      <w:r>
        <w:t>,</w:t>
      </w:r>
      <w:r w:rsidRPr="00BC0160">
        <w:t xml:space="preserve"> w</w:t>
      </w:r>
      <w:r>
        <w:t xml:space="preserve"> </w:t>
      </w:r>
      <w:r w:rsidRPr="00BC0160">
        <w:t>jakich kategoriach rozpatrywać pojęcie inności</w:t>
      </w:r>
      <w:r>
        <w:t>,</w:t>
      </w:r>
      <w:r w:rsidRPr="00BC0160">
        <w:t xml:space="preserve"> sięgnęłam do rozważań Bernharda </w:t>
      </w:r>
      <w:proofErr w:type="spellStart"/>
      <w:r w:rsidRPr="00BC0160">
        <w:t>Waldenfelsa</w:t>
      </w:r>
      <w:proofErr w:type="spellEnd"/>
      <w:r w:rsidRPr="00BC0160">
        <w:t xml:space="preserve">, którego poglądy dotyczące zagadnienia odmienności wydają mi się zbliżone do </w:t>
      </w:r>
      <w:proofErr w:type="spellStart"/>
      <w:r w:rsidRPr="00BC0160">
        <w:t>Arltowskiego</w:t>
      </w:r>
      <w:proofErr w:type="spellEnd"/>
      <w:r w:rsidRPr="00BC0160">
        <w:t xml:space="preserve"> postrzegania tego zjawiska. Definicja</w:t>
      </w:r>
      <w:r w:rsidR="00950C6A">
        <w:t xml:space="preserve"> inności zaproponowana przez</w:t>
      </w:r>
      <w:r w:rsidRPr="00BC0160">
        <w:t xml:space="preserve"> </w:t>
      </w:r>
      <w:proofErr w:type="spellStart"/>
      <w:r w:rsidRPr="00BC0160">
        <w:t>Waldenfelsa</w:t>
      </w:r>
      <w:proofErr w:type="spellEnd"/>
      <w:r w:rsidRPr="00BC0160">
        <w:t xml:space="preserve"> </w:t>
      </w:r>
      <w:r w:rsidR="00950C6A">
        <w:t xml:space="preserve">w </w:t>
      </w:r>
      <w:r w:rsidR="00950C6A" w:rsidRPr="00952617">
        <w:rPr>
          <w:rStyle w:val="kursywa"/>
        </w:rPr>
        <w:t xml:space="preserve">Podstawowych </w:t>
      </w:r>
      <w:r w:rsidR="00950C6A" w:rsidRPr="005B350E">
        <w:rPr>
          <w:rStyle w:val="kursywa"/>
        </w:rPr>
        <w:t>motywach fenomenologii obcego</w:t>
      </w:r>
      <w:r w:rsidR="00400065" w:rsidRPr="00400065">
        <w:rPr>
          <w:iCs/>
        </w:rPr>
        <w:t>:</w:t>
      </w:r>
      <w:r w:rsidR="00400065" w:rsidRPr="00400065">
        <w:t xml:space="preserve"> </w:t>
      </w:r>
      <w:r w:rsidR="00400065" w:rsidRPr="00BC0160">
        <w:t>„Kontrast między tym samym i</w:t>
      </w:r>
      <w:r w:rsidR="00400065">
        <w:t xml:space="preserve"> </w:t>
      </w:r>
      <w:r w:rsidR="00400065" w:rsidRPr="00BC0160">
        <w:t>innym […] wywodzi się z</w:t>
      </w:r>
      <w:r w:rsidR="00400065">
        <w:t xml:space="preserve"> </w:t>
      </w:r>
      <w:r w:rsidR="00400065" w:rsidRPr="00BC0160">
        <w:t>rozgraniczenia odróżniającego jedno od drugiego” (</w:t>
      </w:r>
      <w:proofErr w:type="spellStart"/>
      <w:r w:rsidR="00400065" w:rsidRPr="00BC0160">
        <w:t>Waldenfels</w:t>
      </w:r>
      <w:proofErr w:type="spellEnd"/>
      <w:r w:rsidR="00400065" w:rsidRPr="00BC0160">
        <w:t xml:space="preserve"> 2009: 111)</w:t>
      </w:r>
      <w:r w:rsidR="00400065">
        <w:t>,</w:t>
      </w:r>
      <w:r w:rsidR="00950C6A" w:rsidRPr="005B350E">
        <w:rPr>
          <w:rStyle w:val="kursywa"/>
        </w:rPr>
        <w:t xml:space="preserve"> </w:t>
      </w:r>
      <w:r w:rsidRPr="00BC0160">
        <w:t>pokazuje, że odmienność zawsze występuje w</w:t>
      </w:r>
      <w:r>
        <w:t xml:space="preserve"> </w:t>
      </w:r>
      <w:r w:rsidRPr="00BC0160">
        <w:t>odniesieniu do tego</w:t>
      </w:r>
      <w:r>
        <w:t>,</w:t>
      </w:r>
      <w:r w:rsidRPr="00BC0160">
        <w:t xml:space="preserve"> co znane. Zdajemy sobie sprawę z</w:t>
      </w:r>
      <w:r>
        <w:t xml:space="preserve"> </w:t>
      </w:r>
      <w:r w:rsidRPr="00BC0160">
        <w:t>inności drugiego, jeśli nie rozpoznajemy w</w:t>
      </w:r>
      <w:r>
        <w:t xml:space="preserve"> </w:t>
      </w:r>
      <w:r w:rsidRPr="00BC0160">
        <w:t>nim siebie samego</w:t>
      </w:r>
      <w:r>
        <w:t>,</w:t>
      </w:r>
      <w:r w:rsidRPr="00BC0160">
        <w:t xml:space="preserve"> a</w:t>
      </w:r>
      <w:r>
        <w:t xml:space="preserve"> </w:t>
      </w:r>
      <w:r w:rsidRPr="00BC0160">
        <w:t>brak elementów wspólnych jest podstawą podziału na swoje i</w:t>
      </w:r>
      <w:r>
        <w:t xml:space="preserve"> </w:t>
      </w:r>
      <w:r w:rsidRPr="00BC0160">
        <w:t xml:space="preserve">obce. Przy czym podział ten nie pociąga za sobą </w:t>
      </w:r>
      <w:proofErr w:type="spellStart"/>
      <w:r w:rsidRPr="00BC0160">
        <w:t>zachowań</w:t>
      </w:r>
      <w:proofErr w:type="spellEnd"/>
      <w:r w:rsidRPr="00BC0160">
        <w:t xml:space="preserve"> wrogich względem</w:t>
      </w:r>
      <w:r w:rsidR="00F9668B">
        <w:t xml:space="preserve"> </w:t>
      </w:r>
      <w:r w:rsidR="00F9668B" w:rsidRPr="00A65ADE">
        <w:t>innego</w:t>
      </w:r>
      <w:r w:rsidR="00A65ADE" w:rsidRPr="00A65ADE">
        <w:t>.</w:t>
      </w:r>
    </w:p>
    <w:p w14:paraId="6EE4824B" w14:textId="1B1FDD13" w:rsidR="00DC6D48" w:rsidRPr="00BC0160" w:rsidRDefault="0045210B" w:rsidP="00996B62">
      <w:pPr>
        <w:pStyle w:val="Tekstpodstawowy"/>
      </w:pPr>
      <w:proofErr w:type="spellStart"/>
      <w:r>
        <w:t>Waldenfelsa</w:t>
      </w:r>
      <w:proofErr w:type="spellEnd"/>
      <w:r>
        <w:t xml:space="preserve"> cechuje otwartość na postrzeganie różnych przejawów obcego w rzeczywistym świecie i niedopusz</w:t>
      </w:r>
      <w:r w:rsidR="001945CB">
        <w:t>czanie myślenia o niwelowaniu obcości</w:t>
      </w:r>
      <w:r w:rsidR="00CF245B">
        <w:t xml:space="preserve"> (Olkusz, Maj 2018: 20)</w:t>
      </w:r>
      <w:r w:rsidR="001945CB">
        <w:t>.</w:t>
      </w:r>
      <w:r w:rsidR="00996B62">
        <w:t xml:space="preserve"> </w:t>
      </w:r>
      <w:r w:rsidR="00DC6D48" w:rsidRPr="00BC0160">
        <w:t>Taka reakcja w</w:t>
      </w:r>
      <w:r w:rsidR="00DC6D48">
        <w:t xml:space="preserve"> </w:t>
      </w:r>
      <w:r w:rsidR="00DC6D48" w:rsidRPr="00BC0160">
        <w:t xml:space="preserve">obliczu inności charakteryzuje Roberta </w:t>
      </w:r>
      <w:proofErr w:type="spellStart"/>
      <w:r w:rsidR="00DC6D48" w:rsidRPr="00BC0160">
        <w:t>Arlta</w:t>
      </w:r>
      <w:proofErr w:type="spellEnd"/>
      <w:r w:rsidR="00DC6D48" w:rsidRPr="00BC0160">
        <w:t xml:space="preserve">. </w:t>
      </w:r>
    </w:p>
    <w:p w14:paraId="4F6770C7" w14:textId="77777777" w:rsidR="00DC6D48" w:rsidRPr="00BC0160" w:rsidRDefault="00DC6D48" w:rsidP="00DC6D48">
      <w:pPr>
        <w:pStyle w:val="Tekstpodstawowy"/>
      </w:pPr>
      <w:r w:rsidRPr="00BC0160">
        <w:t>Odmienność w</w:t>
      </w:r>
      <w:r>
        <w:t xml:space="preserve"> </w:t>
      </w:r>
      <w:r w:rsidRPr="00BC0160">
        <w:t xml:space="preserve">ujęciu </w:t>
      </w:r>
      <w:proofErr w:type="spellStart"/>
      <w:r w:rsidRPr="00BC0160">
        <w:t>Waldenfelsa</w:t>
      </w:r>
      <w:proofErr w:type="spellEnd"/>
      <w:r w:rsidRPr="00BC0160">
        <w:t xml:space="preserve"> jest pojęciem granicznym nie tylko z</w:t>
      </w:r>
      <w:r>
        <w:t xml:space="preserve"> </w:t>
      </w:r>
      <w:r w:rsidRPr="00BC0160">
        <w:t>uwagi na wynikające z</w:t>
      </w:r>
      <w:r>
        <w:t xml:space="preserve"> </w:t>
      </w:r>
      <w:r w:rsidRPr="00BC0160">
        <w:t>niej wyodrębnienie swojego i</w:t>
      </w:r>
      <w:r>
        <w:t xml:space="preserve"> </w:t>
      </w:r>
      <w:r w:rsidRPr="00BC0160">
        <w:t>skontrastowanie z</w:t>
      </w:r>
      <w:r>
        <w:t xml:space="preserve"> </w:t>
      </w:r>
      <w:r w:rsidRPr="00BC0160">
        <w:t>obcym</w:t>
      </w:r>
      <w:r>
        <w:t>,</w:t>
      </w:r>
      <w:r w:rsidRPr="00BC0160">
        <w:t xml:space="preserve"> ale również dlatego, że mamy z</w:t>
      </w:r>
      <w:r>
        <w:t xml:space="preserve"> </w:t>
      </w:r>
      <w:r w:rsidRPr="00BC0160">
        <w:t>nią do czynienia na granicy, w</w:t>
      </w:r>
      <w:r>
        <w:t xml:space="preserve"> </w:t>
      </w:r>
      <w:r w:rsidRPr="00BC0160">
        <w:t>miejscu zderzenia różnych kultur, światów, rzeczywistości.</w:t>
      </w:r>
    </w:p>
    <w:p w14:paraId="6F1BB2D3" w14:textId="4C11DDB2" w:rsidR="00DC6D48" w:rsidRDefault="00DC6D48" w:rsidP="00996B62">
      <w:pPr>
        <w:pStyle w:val="Tekstpodstawowy"/>
      </w:pPr>
      <w:r w:rsidRPr="00BC0160">
        <w:t>Takim miejscem od czasów kolonizacji do czasów współczesnych stały się ziemie na południowym krańcu kontynentu amerykańskiego</w:t>
      </w:r>
      <w:r>
        <w:t>,</w:t>
      </w:r>
      <w:r w:rsidRPr="00BC0160">
        <w:t xml:space="preserve"> a</w:t>
      </w:r>
      <w:r>
        <w:t xml:space="preserve"> </w:t>
      </w:r>
      <w:r w:rsidRPr="00BC0160">
        <w:t>problem</w:t>
      </w:r>
      <w:r>
        <w:t xml:space="preserve"> dotyczący tego</w:t>
      </w:r>
      <w:r w:rsidRPr="00BC0160">
        <w:t xml:space="preserve">, jakie elementy kultury uznać za swoje </w:t>
      </w:r>
      <w:r>
        <w:t xml:space="preserve">‒ </w:t>
      </w:r>
      <w:r w:rsidRPr="00BC0160">
        <w:t>w</w:t>
      </w:r>
      <w:r>
        <w:t xml:space="preserve"> </w:t>
      </w:r>
      <w:r w:rsidRPr="00BC0160">
        <w:t>opozycji do tego</w:t>
      </w:r>
      <w:r>
        <w:t>,</w:t>
      </w:r>
      <w:r w:rsidRPr="00BC0160">
        <w:t xml:space="preserve"> co obce</w:t>
      </w:r>
      <w:r>
        <w:t xml:space="preserve"> ‒</w:t>
      </w:r>
      <w:r w:rsidRPr="00BC0160">
        <w:t xml:space="preserve"> stanowił istotne zagadnienie</w:t>
      </w:r>
      <w:r>
        <w:t>,</w:t>
      </w:r>
      <w:r w:rsidRPr="00BC0160">
        <w:t xml:space="preserve"> wokół </w:t>
      </w:r>
      <w:r w:rsidRPr="00BC0160">
        <w:lastRenderedPageBreak/>
        <w:t>którego toczył się dyskurs tożsamościowy Argentyńczyków od pierwszych lat istnienia państwowości argentyńskiej do lat 30. XX wieku.</w:t>
      </w:r>
    </w:p>
    <w:p w14:paraId="64506775" w14:textId="236156AC" w:rsidR="008A3F3E" w:rsidRPr="00965448" w:rsidRDefault="008A3F3E" w:rsidP="00996B62">
      <w:pPr>
        <w:pStyle w:val="Tekstpodstawowy"/>
      </w:pPr>
      <w:r w:rsidRPr="00965448">
        <w:t>W</w:t>
      </w:r>
      <w:r>
        <w:t xml:space="preserve"> </w:t>
      </w:r>
      <w:r w:rsidRPr="00965448">
        <w:t>związku z</w:t>
      </w:r>
      <w:r>
        <w:t xml:space="preserve"> </w:t>
      </w:r>
      <w:r w:rsidRPr="00965448">
        <w:t>koniecznością rozwinięcia kontekstu kulturowego</w:t>
      </w:r>
      <w:r w:rsidR="00AD75A7">
        <w:t>, niezbędnego dla zrozumienia twórczości autora,</w:t>
      </w:r>
      <w:r w:rsidRPr="00965448">
        <w:t xml:space="preserve"> dzielę moją pracę na dwie części: historyczną o</w:t>
      </w:r>
      <w:r>
        <w:t xml:space="preserve"> </w:t>
      </w:r>
      <w:r w:rsidRPr="00965448">
        <w:t>charakterze opisowym (rozdziały pierwszy i</w:t>
      </w:r>
      <w:r>
        <w:t xml:space="preserve"> </w:t>
      </w:r>
      <w:r w:rsidRPr="00965448">
        <w:t>drugi) i</w:t>
      </w:r>
      <w:r>
        <w:t xml:space="preserve"> </w:t>
      </w:r>
      <w:r w:rsidRPr="00965448">
        <w:t>analityczną (rozdziały trzeci</w:t>
      </w:r>
      <w:r>
        <w:t xml:space="preserve">, czwarty, piąty i </w:t>
      </w:r>
      <w:r w:rsidRPr="00965448">
        <w:t>szósty).</w:t>
      </w:r>
    </w:p>
    <w:p w14:paraId="70209F36" w14:textId="2555851B" w:rsidR="00996B62" w:rsidRDefault="008A3F3E" w:rsidP="00996B62">
      <w:pPr>
        <w:pStyle w:val="Tekstpodstawowy"/>
      </w:pPr>
      <w:r w:rsidRPr="00965448">
        <w:t>W</w:t>
      </w:r>
      <w:r>
        <w:t xml:space="preserve"> </w:t>
      </w:r>
      <w:r w:rsidRPr="00965448">
        <w:t>pierwszym rozdziale przybliżam historię migracji do Argentyny, fenomen i</w:t>
      </w:r>
      <w:r>
        <w:t xml:space="preserve"> </w:t>
      </w:r>
      <w:r w:rsidRPr="00965448">
        <w:t>skalę tego zjawiska oraz opisuję pozycję społeczną imigrantów w</w:t>
      </w:r>
      <w:r>
        <w:t xml:space="preserve"> </w:t>
      </w:r>
      <w:r w:rsidRPr="00965448">
        <w:t xml:space="preserve">czasach Roberta </w:t>
      </w:r>
      <w:proofErr w:type="spellStart"/>
      <w:r w:rsidRPr="00965448">
        <w:t>Arlta</w:t>
      </w:r>
      <w:proofErr w:type="spellEnd"/>
      <w:r w:rsidRPr="00965448">
        <w:t>. Aby pokazać, w</w:t>
      </w:r>
      <w:r>
        <w:t xml:space="preserve"> </w:t>
      </w:r>
      <w:r w:rsidRPr="00965448">
        <w:t>jaki sposób byli postrzegani na przestrzeni lat przez elity rządzące, wymieniam kolejne ustawy migracyjne oraz wyjaśniam stanowisko intelektualistów wobec imigrantów, które ulegało radykalnym zmianom wraz ze wzrostem liczby przybywających. Szczególną uwagę poświęcam setnej rocznicy ustanowienia państwowości w</w:t>
      </w:r>
      <w:r>
        <w:t xml:space="preserve"> </w:t>
      </w:r>
      <w:r w:rsidRPr="00965448">
        <w:t>Argentynie, która była okazją do rozrachunku z</w:t>
      </w:r>
      <w:r>
        <w:t xml:space="preserve"> </w:t>
      </w:r>
      <w:r w:rsidRPr="00965448">
        <w:t>przeszłością i</w:t>
      </w:r>
      <w:r>
        <w:t xml:space="preserve"> </w:t>
      </w:r>
      <w:r w:rsidRPr="00965448">
        <w:t>zastanowienia się nad pożądaną drogą rozwoju społeczeństwa oraz</w:t>
      </w:r>
      <w:r>
        <w:t xml:space="preserve"> </w:t>
      </w:r>
      <w:r w:rsidRPr="00965448">
        <w:t>kształtowania się tożsamości narodowej w</w:t>
      </w:r>
      <w:r>
        <w:t xml:space="preserve"> </w:t>
      </w:r>
      <w:r w:rsidRPr="00965448">
        <w:t>kolejnych latach.</w:t>
      </w:r>
    </w:p>
    <w:p w14:paraId="717B3EB5" w14:textId="0A33CFBF" w:rsidR="00996B62" w:rsidRPr="00965448" w:rsidRDefault="00DD5789" w:rsidP="008142C3">
      <w:pPr>
        <w:pStyle w:val="Tekstpodstawowy"/>
      </w:pPr>
      <w:r>
        <w:t xml:space="preserve">Bez nawiązania do </w:t>
      </w:r>
      <w:r w:rsidR="00996B62" w:rsidRPr="00BC0160">
        <w:t xml:space="preserve">argentyńskiego dyskursu tożsamościowego </w:t>
      </w:r>
      <w:r>
        <w:t>trudno uzmysłowić</w:t>
      </w:r>
      <w:r w:rsidR="00996B62" w:rsidRPr="00BC0160">
        <w:t xml:space="preserve"> </w:t>
      </w:r>
      <w:r>
        <w:t xml:space="preserve">sobie jak znaczącą </w:t>
      </w:r>
      <w:r w:rsidR="00996B62" w:rsidRPr="00BC0160">
        <w:t>rol</w:t>
      </w:r>
      <w:r>
        <w:t>ę odegrał</w:t>
      </w:r>
      <w:r w:rsidR="00996B62" w:rsidRPr="00BC0160">
        <w:t xml:space="preserve"> inn</w:t>
      </w:r>
      <w:r>
        <w:t>y</w:t>
      </w:r>
      <w:r w:rsidR="00996B62" w:rsidRPr="00BC0160">
        <w:t xml:space="preserve"> w</w:t>
      </w:r>
      <w:r w:rsidR="00996B62">
        <w:t xml:space="preserve"> </w:t>
      </w:r>
      <w:r w:rsidR="00996B62" w:rsidRPr="00BC0160">
        <w:t>budowaniu tożsamości narodowej</w:t>
      </w:r>
      <w:r w:rsidR="00996B62">
        <w:t>,</w:t>
      </w:r>
      <w:r w:rsidR="00996B62" w:rsidRPr="00BC0160">
        <w:t xml:space="preserve"> a</w:t>
      </w:r>
      <w:r w:rsidR="00996B62">
        <w:t xml:space="preserve"> </w:t>
      </w:r>
      <w:r w:rsidR="00996B62" w:rsidRPr="00BC0160">
        <w:t>pokazanie element</w:t>
      </w:r>
      <w:r w:rsidR="00996B62">
        <w:t>ów</w:t>
      </w:r>
      <w:r w:rsidR="00996B62" w:rsidRPr="00BC0160">
        <w:t xml:space="preserve"> kultury argentyńskiej uznawan</w:t>
      </w:r>
      <w:r w:rsidR="00996B62">
        <w:t>ych</w:t>
      </w:r>
      <w:r w:rsidR="00996B62" w:rsidRPr="00BC0160">
        <w:t xml:space="preserve"> w</w:t>
      </w:r>
      <w:r w:rsidR="00996B62">
        <w:t xml:space="preserve"> </w:t>
      </w:r>
      <w:r w:rsidR="00996B62" w:rsidRPr="00BC0160">
        <w:t xml:space="preserve">pierwszych dekadach XX wieku </w:t>
      </w:r>
      <w:r w:rsidR="00996B62" w:rsidRPr="00A4222C">
        <w:t xml:space="preserve">za swoje </w:t>
      </w:r>
      <w:r w:rsidR="00996B62" w:rsidRPr="00BC0160">
        <w:t xml:space="preserve">stanowi tło pozwalające dostrzec odmienność wizji prezentowanej przez Roberta </w:t>
      </w:r>
      <w:proofErr w:type="spellStart"/>
      <w:r w:rsidR="00996B62" w:rsidRPr="00BC0160">
        <w:t>Arlta</w:t>
      </w:r>
      <w:proofErr w:type="spellEnd"/>
      <w:r w:rsidR="00996B62" w:rsidRPr="00BC0160">
        <w:t>.</w:t>
      </w:r>
    </w:p>
    <w:p w14:paraId="731FF501" w14:textId="77777777" w:rsidR="008A3F3E" w:rsidRPr="00965448" w:rsidRDefault="008A3F3E" w:rsidP="008A3F3E">
      <w:pPr>
        <w:pStyle w:val="Tekstpodstawowy"/>
      </w:pPr>
      <w:r w:rsidRPr="00965448">
        <w:t xml:space="preserve">Kontekst historyczny jest niezbędny do zrozumienia, kim był Roberto </w:t>
      </w:r>
      <w:proofErr w:type="spellStart"/>
      <w:r w:rsidRPr="00965448">
        <w:t>Arlt</w:t>
      </w:r>
      <w:proofErr w:type="spellEnd"/>
      <w:r w:rsidRPr="00965448">
        <w:t>, który wywodząc się z</w:t>
      </w:r>
      <w:r>
        <w:t xml:space="preserve"> </w:t>
      </w:r>
      <w:r w:rsidRPr="00965448">
        <w:t>rodziny imigrantów i</w:t>
      </w:r>
      <w:r>
        <w:t xml:space="preserve"> </w:t>
      </w:r>
      <w:r w:rsidRPr="00965448">
        <w:t>wychowując w</w:t>
      </w:r>
      <w:r>
        <w:t xml:space="preserve"> </w:t>
      </w:r>
      <w:r w:rsidRPr="00965448">
        <w:t>środowisku nowo przybyłych</w:t>
      </w:r>
      <w:r>
        <w:t>,</w:t>
      </w:r>
      <w:r w:rsidRPr="00965448">
        <w:t xml:space="preserve"> swoją historią wpisywał się w</w:t>
      </w:r>
      <w:r>
        <w:t xml:space="preserve"> </w:t>
      </w:r>
      <w:r w:rsidRPr="00965448">
        <w:t xml:space="preserve">stereotyp innego. Status społeczny </w:t>
      </w:r>
      <w:proofErr w:type="spellStart"/>
      <w:r w:rsidRPr="00965448">
        <w:t>Arltów</w:t>
      </w:r>
      <w:proofErr w:type="spellEnd"/>
      <w:r>
        <w:t xml:space="preserve"> oraz</w:t>
      </w:r>
      <w:r w:rsidRPr="00965448">
        <w:t xml:space="preserve"> droga, jaką przebył Roberto, aby stać się pisarzem, nie pozostały bez wpływu na charakter jego twórczości. Z</w:t>
      </w:r>
      <w:r>
        <w:t xml:space="preserve"> </w:t>
      </w:r>
      <w:r w:rsidRPr="00965448">
        <w:t>tego powodu w</w:t>
      </w:r>
      <w:r>
        <w:t xml:space="preserve"> </w:t>
      </w:r>
      <w:r w:rsidRPr="00965448">
        <w:t xml:space="preserve">drugim rozdziale przybliżam postać Roberta </w:t>
      </w:r>
      <w:proofErr w:type="spellStart"/>
      <w:r w:rsidRPr="00965448">
        <w:t>Arlta</w:t>
      </w:r>
      <w:proofErr w:type="spellEnd"/>
      <w:r w:rsidRPr="00965448">
        <w:t>, pokazuję analogie między życiem autora i</w:t>
      </w:r>
      <w:r>
        <w:t xml:space="preserve"> </w:t>
      </w:r>
      <w:r w:rsidRPr="00965448">
        <w:t>opowiadanymi historiami.</w:t>
      </w:r>
    </w:p>
    <w:p w14:paraId="2C071D3A" w14:textId="77777777" w:rsidR="008A3F3E" w:rsidRPr="00965448" w:rsidRDefault="008A3F3E" w:rsidP="008A3F3E">
      <w:pPr>
        <w:pStyle w:val="Tekstpodstawowy"/>
      </w:pPr>
      <w:r w:rsidRPr="00965448">
        <w:t>W</w:t>
      </w:r>
      <w:r>
        <w:t xml:space="preserve"> </w:t>
      </w:r>
      <w:r w:rsidRPr="00965448">
        <w:t>kolejnych rozdziałach przechodzę do analizy strategii pokazywania inności.</w:t>
      </w:r>
    </w:p>
    <w:p w14:paraId="27F90945" w14:textId="77777777" w:rsidR="008A3F3E" w:rsidRPr="00965448" w:rsidRDefault="008A3F3E" w:rsidP="008A3F3E">
      <w:pPr>
        <w:pStyle w:val="Tekstpodstawowy"/>
      </w:pPr>
      <w:r w:rsidRPr="00965448">
        <w:t>Moją analizę rozpoczynam od prześledzenia strategii narracyjnych, które posłużyły autorowi do eksponowani</w:t>
      </w:r>
      <w:r>
        <w:t>a</w:t>
      </w:r>
      <w:r w:rsidRPr="00965448">
        <w:t xml:space="preserve"> inności przy budowaniu elementów świata przedstawionego.</w:t>
      </w:r>
    </w:p>
    <w:p w14:paraId="2F126DC5" w14:textId="5FAABBC2" w:rsidR="00DC6D48" w:rsidRPr="00965448" w:rsidRDefault="00DC6D48" w:rsidP="00DD5789">
      <w:pPr>
        <w:pStyle w:val="Tekstpodstawowy"/>
      </w:pPr>
      <w:r w:rsidRPr="00965448">
        <w:t xml:space="preserve">Przy analizie strategii narracyjnych posługuję się teorią </w:t>
      </w:r>
      <w:proofErr w:type="spellStart"/>
      <w:r w:rsidRPr="00965448">
        <w:t>fokalizacji</w:t>
      </w:r>
      <w:proofErr w:type="spellEnd"/>
      <w:r w:rsidRPr="00965448">
        <w:t xml:space="preserve"> i</w:t>
      </w:r>
      <w:r>
        <w:t xml:space="preserve"> </w:t>
      </w:r>
      <w:r w:rsidRPr="00965448">
        <w:t xml:space="preserve">narracji </w:t>
      </w:r>
      <w:proofErr w:type="spellStart"/>
      <w:r w:rsidRPr="00965448">
        <w:t>Mieke</w:t>
      </w:r>
      <w:proofErr w:type="spellEnd"/>
      <w:r w:rsidRPr="00965448">
        <w:t xml:space="preserve"> Bal</w:t>
      </w:r>
      <w:r w:rsidR="00D73E3D">
        <w:t xml:space="preserve"> (Bal</w:t>
      </w:r>
      <w:r w:rsidR="00CF245B">
        <w:t>,</w:t>
      </w:r>
      <w:r w:rsidR="00D73E3D">
        <w:t xml:space="preserve"> 2012)</w:t>
      </w:r>
      <w:r w:rsidRPr="00965448">
        <w:t>, która pozwala mi zobrazować wielogłosowość narracji i</w:t>
      </w:r>
      <w:r>
        <w:t xml:space="preserve"> </w:t>
      </w:r>
      <w:r w:rsidRPr="00965448">
        <w:t>wielość perspektyw, z</w:t>
      </w:r>
      <w:r>
        <w:t xml:space="preserve"> </w:t>
      </w:r>
      <w:r w:rsidRPr="00965448">
        <w:t>których czytelnik spogląda na przedstawiane zdarzenia. Rozbicie głosu i</w:t>
      </w:r>
      <w:r>
        <w:t xml:space="preserve"> </w:t>
      </w:r>
      <w:r w:rsidRPr="00965448">
        <w:t>spojrzenia narracyjnego podkreśla</w:t>
      </w:r>
      <w:r w:rsidR="005A3C59">
        <w:t>jące</w:t>
      </w:r>
      <w:r w:rsidRPr="00965448">
        <w:t xml:space="preserve"> odmienność punktów widzenia</w:t>
      </w:r>
      <w:r w:rsidR="005A3C59">
        <w:t xml:space="preserve"> </w:t>
      </w:r>
      <w:r w:rsidR="005A3C59" w:rsidRPr="00965448">
        <w:t>nie jest jedynie zabiegiem literacki</w:t>
      </w:r>
      <w:r w:rsidR="005A3C59">
        <w:t xml:space="preserve">m. </w:t>
      </w:r>
      <w:r w:rsidR="005A3C59" w:rsidRPr="00965448">
        <w:t>Ma o</w:t>
      </w:r>
      <w:r w:rsidR="005A3C59">
        <w:t xml:space="preserve"> </w:t>
      </w:r>
      <w:r w:rsidR="005A3C59" w:rsidRPr="00965448">
        <w:t>wiele głębsze znaczenie, gdyż także na poziomie pozatekstowym podważa sensowność i</w:t>
      </w:r>
      <w:r w:rsidR="005A3C59">
        <w:t xml:space="preserve"> </w:t>
      </w:r>
      <w:r w:rsidR="005A3C59" w:rsidRPr="00965448">
        <w:t>prawdziwość jedynego dyskursu. W</w:t>
      </w:r>
      <w:r w:rsidR="005A3C59">
        <w:t xml:space="preserve"> </w:t>
      </w:r>
      <w:r w:rsidR="005A3C59" w:rsidRPr="00965448">
        <w:t xml:space="preserve">ten sposób </w:t>
      </w:r>
      <w:proofErr w:type="spellStart"/>
      <w:r w:rsidR="005A3C59" w:rsidRPr="00965448">
        <w:t>Arlt</w:t>
      </w:r>
      <w:proofErr w:type="spellEnd"/>
      <w:r w:rsidR="005A3C59" w:rsidRPr="00965448">
        <w:t xml:space="preserve"> uprawomocnił swój głos, aby przedstawić odmienną od „oficjalnej” wizję społeczeństwa argentyńskiego, co czynił, wykorzystując elementy świata przedstawionego.</w:t>
      </w:r>
    </w:p>
    <w:p w14:paraId="58E07757" w14:textId="33696C40" w:rsidR="008A3F3E" w:rsidRDefault="00D77E49" w:rsidP="008A3F3E">
      <w:pPr>
        <w:pStyle w:val="Tekstpodstawowy"/>
      </w:pPr>
      <w:r>
        <w:lastRenderedPageBreak/>
        <w:t>A</w:t>
      </w:r>
      <w:r w:rsidR="008A3F3E" w:rsidRPr="00965448">
        <w:t>naliz</w:t>
      </w:r>
      <w:r>
        <w:t xml:space="preserve">ując elementy </w:t>
      </w:r>
      <w:r w:rsidR="008A3F3E" w:rsidRPr="00965448">
        <w:t>świata przedstawionego</w:t>
      </w:r>
      <w:r>
        <w:t>,</w:t>
      </w:r>
      <w:r w:rsidR="008A3F3E" w:rsidRPr="00965448">
        <w:t xml:space="preserve"> </w:t>
      </w:r>
      <w:r>
        <w:t>w</w:t>
      </w:r>
      <w:r w:rsidR="008A3F3E">
        <w:t xml:space="preserve"> </w:t>
      </w:r>
      <w:r w:rsidR="008A3F3E" w:rsidRPr="00965448">
        <w:t xml:space="preserve">pierwszej kolejności śledzę strategie pokazywania inności, jakie stosował </w:t>
      </w:r>
      <w:proofErr w:type="spellStart"/>
      <w:r w:rsidR="008A3F3E" w:rsidRPr="00965448">
        <w:t>Arlt</w:t>
      </w:r>
      <w:proofErr w:type="spellEnd"/>
      <w:r w:rsidR="008A3F3E" w:rsidRPr="00965448">
        <w:t xml:space="preserve"> przy tworzeniu postaci. Przybliżam</w:t>
      </w:r>
      <w:r w:rsidR="008A3F3E">
        <w:t xml:space="preserve"> sposób</w:t>
      </w:r>
      <w:r w:rsidR="008A3F3E" w:rsidRPr="00965448">
        <w:t>, w</w:t>
      </w:r>
      <w:r w:rsidR="008A3F3E">
        <w:t xml:space="preserve"> </w:t>
      </w:r>
      <w:r w:rsidR="008A3F3E" w:rsidRPr="00965448">
        <w:t>jaki próbował zdefiniować tożsamość mieszkańca miasta.</w:t>
      </w:r>
      <w:r>
        <w:t xml:space="preserve"> Autor eksponuj</w:t>
      </w:r>
      <w:r w:rsidR="00ED54BE">
        <w:t>ąc</w:t>
      </w:r>
      <w:r w:rsidR="007A429B">
        <w:t xml:space="preserve"> odmienność wynikającą z</w:t>
      </w:r>
      <w:r>
        <w:t xml:space="preserve"> różnorodnoś</w:t>
      </w:r>
      <w:r w:rsidR="007A429B">
        <w:t>ci</w:t>
      </w:r>
      <w:r>
        <w:t xml:space="preserve"> etniczn</w:t>
      </w:r>
      <w:r w:rsidR="007A429B">
        <w:t>ej</w:t>
      </w:r>
      <w:r>
        <w:t xml:space="preserve"> i kulturow</w:t>
      </w:r>
      <w:r w:rsidR="007A429B">
        <w:t>ej</w:t>
      </w:r>
      <w:r>
        <w:t xml:space="preserve"> </w:t>
      </w:r>
      <w:r w:rsidR="00ED54BE">
        <w:t xml:space="preserve">uznaje ją </w:t>
      </w:r>
      <w:r w:rsidR="00DD5789">
        <w:t>za</w:t>
      </w:r>
      <w:r>
        <w:t xml:space="preserve"> </w:t>
      </w:r>
      <w:r w:rsidR="007A429B">
        <w:t xml:space="preserve">jedyną </w:t>
      </w:r>
      <w:r>
        <w:t xml:space="preserve">cechę łączącą wszystkich </w:t>
      </w:r>
      <w:proofErr w:type="spellStart"/>
      <w:r w:rsidRPr="00D77E49">
        <w:rPr>
          <w:i/>
          <w:iCs/>
        </w:rPr>
        <w:t>porteños</w:t>
      </w:r>
      <w:proofErr w:type="spellEnd"/>
      <w:r w:rsidR="007A429B">
        <w:rPr>
          <w:i/>
          <w:iCs/>
        </w:rPr>
        <w:t xml:space="preserve">. </w:t>
      </w:r>
    </w:p>
    <w:p w14:paraId="78D2AC12" w14:textId="680E4271" w:rsidR="007A429B" w:rsidRPr="00BC0160" w:rsidRDefault="007A429B" w:rsidP="007A429B">
      <w:pPr>
        <w:pStyle w:val="Tekstpodstawowy"/>
      </w:pPr>
      <w:r w:rsidRPr="00BC0160">
        <w:t>Rozpatruj</w:t>
      </w:r>
      <w:r>
        <w:t>ąc</w:t>
      </w:r>
      <w:r w:rsidRPr="00BC0160">
        <w:t xml:space="preserve"> inność w</w:t>
      </w:r>
      <w:r>
        <w:t xml:space="preserve"> </w:t>
      </w:r>
      <w:r w:rsidRPr="00BC0160">
        <w:t>kontekście socjologicznym, w</w:t>
      </w:r>
      <w:r>
        <w:t xml:space="preserve"> </w:t>
      </w:r>
      <w:r w:rsidRPr="00BC0160">
        <w:t>odniesieniu do środowiska imigrantów</w:t>
      </w:r>
      <w:r>
        <w:t>,</w:t>
      </w:r>
      <w:r w:rsidRPr="00BC0160">
        <w:t xml:space="preserve"> wskazuj</w:t>
      </w:r>
      <w:r>
        <w:t>e</w:t>
      </w:r>
      <w:r w:rsidRPr="00BC0160">
        <w:t xml:space="preserve"> na nierówności społeczne i</w:t>
      </w:r>
      <w:r>
        <w:t> </w:t>
      </w:r>
      <w:r w:rsidRPr="00BC0160">
        <w:t>problematyczną kwestię dotyczącą kształtowania tożsamości narodowej.</w:t>
      </w:r>
    </w:p>
    <w:p w14:paraId="452020E1" w14:textId="15AF8EC8" w:rsidR="007A429B" w:rsidRPr="00BC0160" w:rsidRDefault="007A429B" w:rsidP="007A429B">
      <w:pPr>
        <w:pStyle w:val="Tekstpodstawowy"/>
      </w:pPr>
      <w:r w:rsidRPr="00BC0160">
        <w:t>Aspekt społeczny nie jest jedynym ujęciem inności obecn</w:t>
      </w:r>
      <w:r>
        <w:t>ym</w:t>
      </w:r>
      <w:r w:rsidRPr="00BC0160">
        <w:t xml:space="preserve"> w</w:t>
      </w:r>
      <w:r>
        <w:t xml:space="preserve"> </w:t>
      </w:r>
      <w:r w:rsidRPr="00BC0160">
        <w:t>społeczeństwie argentyńskim, na któr</w:t>
      </w:r>
      <w:r>
        <w:t>e</w:t>
      </w:r>
      <w:r w:rsidRPr="00BC0160">
        <w:t xml:space="preserve"> zwraca uwagę autor. Dostrzega także inność wewnętrzną, psychologiczną</w:t>
      </w:r>
      <w:r>
        <w:t>,</w:t>
      </w:r>
      <w:r w:rsidRPr="00BC0160">
        <w:t xml:space="preserve"> wynikającą z</w:t>
      </w:r>
      <w:r>
        <w:t xml:space="preserve"> </w:t>
      </w:r>
      <w:r w:rsidRPr="00BC0160">
        <w:t>poczucia obcości społecznej i</w:t>
      </w:r>
      <w:r>
        <w:t xml:space="preserve"> </w:t>
      </w:r>
      <w:r w:rsidRPr="00BC0160">
        <w:t>potrzeby udowodnienia swojej przydatności we wrogim środowisku</w:t>
      </w:r>
      <w:r w:rsidR="00ED54BE" w:rsidRPr="00ED54BE">
        <w:t>,</w:t>
      </w:r>
      <w:r w:rsidR="00ED54BE">
        <w:t xml:space="preserve"> </w:t>
      </w:r>
      <w:r w:rsidR="00ED54BE" w:rsidRPr="00ED54BE">
        <w:t>któr</w:t>
      </w:r>
      <w:r w:rsidR="00ED54BE">
        <w:t>a</w:t>
      </w:r>
      <w:r w:rsidR="00ED54BE" w:rsidRPr="00ED54BE">
        <w:t xml:space="preserve"> w skrajnych przypadkach może prowadzić do szaleństwa, a nawet śmierci.</w:t>
      </w:r>
    </w:p>
    <w:p w14:paraId="6B09F71D" w14:textId="2CE23E86" w:rsidR="00DC6D48" w:rsidRPr="00ED54BE" w:rsidRDefault="00DC6D48" w:rsidP="00ED54BE">
      <w:pPr>
        <w:pStyle w:val="Tekstpodstawowy"/>
      </w:pPr>
      <w:r w:rsidRPr="00ED54BE">
        <w:t>Opisując strategie pokazywania inności postaci, nawiązuję do wizji szaleństwa i potworności zaproponowanej przez Michela Foucaulta</w:t>
      </w:r>
      <w:r w:rsidR="00D73E3D">
        <w:t xml:space="preserve"> (Foucault</w:t>
      </w:r>
      <w:r w:rsidR="00CF245B">
        <w:t>,</w:t>
      </w:r>
      <w:r w:rsidR="00D73E3D">
        <w:t xml:space="preserve"> 1999)</w:t>
      </w:r>
      <w:r w:rsidRPr="00ED54BE">
        <w:t xml:space="preserve"> i Cesara </w:t>
      </w:r>
      <w:proofErr w:type="spellStart"/>
      <w:r w:rsidRPr="00ED54BE">
        <w:t>Airę</w:t>
      </w:r>
      <w:proofErr w:type="spellEnd"/>
      <w:r w:rsidR="00CF245B">
        <w:t xml:space="preserve"> (</w:t>
      </w:r>
      <w:proofErr w:type="spellStart"/>
      <w:r w:rsidR="00CF245B">
        <w:t>Aira</w:t>
      </w:r>
      <w:proofErr w:type="spellEnd"/>
      <w:r w:rsidR="00CF245B">
        <w:t>, 1993)</w:t>
      </w:r>
      <w:r w:rsidRPr="00ED54BE">
        <w:t>, które pozwalają ukazać ukryte znaczenie postaci szaleńca i monstrum, i sugerują możliwość odwrócenia interpretacji rzeczywistości.</w:t>
      </w:r>
    </w:p>
    <w:p w14:paraId="163E31D2" w14:textId="6AE73DD4" w:rsidR="00DC6D48" w:rsidRPr="00965448" w:rsidRDefault="00AC2FD0" w:rsidP="00AC2FD0">
      <w:pPr>
        <w:pStyle w:val="Tekstpodstawowy"/>
      </w:pPr>
      <w:r>
        <w:t>Przedstawie</w:t>
      </w:r>
      <w:r w:rsidR="005A3C59" w:rsidRPr="00AC2FD0">
        <w:t xml:space="preserve">nie różnorodności etnicznej i kulturowej jako wartości </w:t>
      </w:r>
      <w:proofErr w:type="spellStart"/>
      <w:r w:rsidR="005A3C59" w:rsidRPr="00AC2FD0">
        <w:t>tożsamościotwórczej</w:t>
      </w:r>
      <w:proofErr w:type="spellEnd"/>
      <w:r w:rsidR="005A3C59" w:rsidRPr="00AC2FD0">
        <w:t xml:space="preserve"> było tak niespotykane w świecie literackim i kulturowym Argentyny początku XX wieku, że musiało zostać niejako przemycone, padło z ust szaleńca. Pedro </w:t>
      </w:r>
      <w:proofErr w:type="spellStart"/>
      <w:r w:rsidR="005A3C59" w:rsidRPr="00AC2FD0">
        <w:t>Curto</w:t>
      </w:r>
      <w:proofErr w:type="spellEnd"/>
      <w:r w:rsidR="005A3C59" w:rsidRPr="00AC2FD0">
        <w:t xml:space="preserve"> pisze, że pisarze „wybierają potwory i szaleńców, aby nazwały to, co nienazwane, a z uwagi na ich chorobę nikt nie zarzuci im kłamstwa”</w:t>
      </w:r>
      <w:r w:rsidR="005A3C59" w:rsidRPr="00AC2FD0">
        <w:rPr>
          <w:rStyle w:val="Odsylacz"/>
        </w:rPr>
        <w:footnoteReference w:id="1"/>
      </w:r>
      <w:r w:rsidR="005A3C59" w:rsidRPr="00AC2FD0">
        <w:t>, i dodaje „każdy szaleniec ma swoją wizję świata, często paradoksalną, może perwersyjną, która jednak łamie […] tabu politycznej poprawności”</w:t>
      </w:r>
      <w:r w:rsidR="005A3C59" w:rsidRPr="00AC2FD0">
        <w:rPr>
          <w:rStyle w:val="Odsylacz"/>
        </w:rPr>
        <w:footnoteReference w:id="2"/>
      </w:r>
      <w:r w:rsidR="005A3C59" w:rsidRPr="00AC2FD0">
        <w:t>.</w:t>
      </w:r>
    </w:p>
    <w:p w14:paraId="1618D887" w14:textId="3C255637" w:rsidR="008A3F3E" w:rsidRDefault="008A3F3E" w:rsidP="008A3F3E">
      <w:pPr>
        <w:pStyle w:val="Tekstpodstawowy"/>
      </w:pPr>
      <w:r w:rsidRPr="00965448">
        <w:t>Analizuj</w:t>
      </w:r>
      <w:r w:rsidR="007F7FC6">
        <w:t>ąc</w:t>
      </w:r>
      <w:r w:rsidR="00AC2FD0">
        <w:t xml:space="preserve"> </w:t>
      </w:r>
      <w:r w:rsidRPr="00965448">
        <w:t>strategie pokazywania inności w</w:t>
      </w:r>
      <w:r>
        <w:t xml:space="preserve"> </w:t>
      </w:r>
      <w:r w:rsidRPr="00965448">
        <w:t>odniesieniu do przestrzeni, w</w:t>
      </w:r>
      <w:r>
        <w:t xml:space="preserve"> </w:t>
      </w:r>
      <w:r w:rsidRPr="00965448">
        <w:t>której rozgrywa się akcja utworów</w:t>
      </w:r>
      <w:r w:rsidR="007F7FC6">
        <w:t xml:space="preserve"> s</w:t>
      </w:r>
      <w:r w:rsidRPr="00965448">
        <w:t>taram się zobrazować</w:t>
      </w:r>
      <w:r>
        <w:t xml:space="preserve"> kategorie</w:t>
      </w:r>
      <w:r w:rsidRPr="00965448">
        <w:t>, w</w:t>
      </w:r>
      <w:r>
        <w:t xml:space="preserve"> </w:t>
      </w:r>
      <w:r w:rsidRPr="00965448">
        <w:t xml:space="preserve">jakich </w:t>
      </w:r>
      <w:proofErr w:type="spellStart"/>
      <w:r w:rsidRPr="00965448">
        <w:t>Arlt</w:t>
      </w:r>
      <w:proofErr w:type="spellEnd"/>
      <w:r w:rsidRPr="00965448">
        <w:t xml:space="preserve"> postrzegał przestrzeń miasta</w:t>
      </w:r>
      <w:r w:rsidR="00AC2FD0">
        <w:t>.</w:t>
      </w:r>
    </w:p>
    <w:p w14:paraId="09100FAF" w14:textId="548215A5" w:rsidR="000979B9" w:rsidRDefault="000979B9" w:rsidP="000979B9">
      <w:pPr>
        <w:pStyle w:val="Tekstpodstawowy"/>
      </w:pPr>
      <w:r w:rsidRPr="005B350E">
        <w:t>Podczas</w:t>
      </w:r>
      <w:r w:rsidRPr="00C33F08">
        <w:t xml:space="preserve"> analizy strategii pokazywania przestrzeni posługuję się teorią geopoetyki Ken</w:t>
      </w:r>
      <w:r w:rsidRPr="00952617">
        <w:t>ne</w:t>
      </w:r>
      <w:r w:rsidRPr="005B350E">
        <w:t xml:space="preserve">tha </w:t>
      </w:r>
      <w:proofErr w:type="spellStart"/>
      <w:r w:rsidRPr="005B350E">
        <w:t>White’a</w:t>
      </w:r>
      <w:proofErr w:type="spellEnd"/>
      <w:r w:rsidRPr="00C33F08">
        <w:t xml:space="preserve"> </w:t>
      </w:r>
      <w:r w:rsidRPr="00BC0160">
        <w:t>w</w:t>
      </w:r>
      <w:r>
        <w:t xml:space="preserve"> </w:t>
      </w:r>
      <w:r w:rsidRPr="00BC0160">
        <w:t>ujęciu</w:t>
      </w:r>
      <w:r w:rsidRPr="00952617">
        <w:t xml:space="preserve"> </w:t>
      </w:r>
      <w:r w:rsidRPr="005B350E">
        <w:t>Elżbiety Rybickiej</w:t>
      </w:r>
      <w:r w:rsidRPr="00C33F08">
        <w:t xml:space="preserve">, która </w:t>
      </w:r>
      <w:r w:rsidRPr="00BC0160">
        <w:t>proponuje</w:t>
      </w:r>
      <w:r w:rsidRPr="00952617">
        <w:t xml:space="preserve"> rozumienie terminu jako zapisu miejsc </w:t>
      </w:r>
      <w:r w:rsidRPr="005B350E">
        <w:t>w</w:t>
      </w:r>
      <w:r>
        <w:t xml:space="preserve"> </w:t>
      </w:r>
      <w:r w:rsidRPr="00952617">
        <w:t>tekstach kultury (Rybicka</w:t>
      </w:r>
      <w:r w:rsidRPr="005B350E">
        <w:t xml:space="preserve"> </w:t>
      </w:r>
      <w:r w:rsidRPr="00C33F08">
        <w:t>2012: 480).</w:t>
      </w:r>
      <w:r>
        <w:t xml:space="preserve"> </w:t>
      </w:r>
      <w:r w:rsidRPr="00BC0160">
        <w:t>Teza</w:t>
      </w:r>
      <w:r w:rsidRPr="00952617">
        <w:t xml:space="preserve"> Ryb</w:t>
      </w:r>
      <w:r w:rsidRPr="005B350E">
        <w:t xml:space="preserve">ickiej </w:t>
      </w:r>
      <w:r w:rsidRPr="00C33F08">
        <w:t>pozwala na odczytanie miast</w:t>
      </w:r>
      <w:r>
        <w:t>a</w:t>
      </w:r>
      <w:r w:rsidRPr="00952617">
        <w:t xml:space="preserve"> </w:t>
      </w:r>
      <w:r w:rsidRPr="005B350E">
        <w:lastRenderedPageBreak/>
        <w:t>jako metafory</w:t>
      </w:r>
      <w:r w:rsidRPr="00C33F08">
        <w:t xml:space="preserve"> kultury i</w:t>
      </w:r>
      <w:r>
        <w:t xml:space="preserve"> </w:t>
      </w:r>
      <w:r w:rsidRPr="00952617">
        <w:t>społecze</w:t>
      </w:r>
      <w:r w:rsidRPr="00C33F08">
        <w:t>ń</w:t>
      </w:r>
      <w:r w:rsidRPr="00952617">
        <w:t xml:space="preserve">stwa </w:t>
      </w:r>
      <w:r w:rsidRPr="005B350E">
        <w:t>i</w:t>
      </w:r>
      <w:r>
        <w:t xml:space="preserve"> </w:t>
      </w:r>
      <w:r w:rsidRPr="00952617">
        <w:t xml:space="preserve">wskazuje na związek podmiotowości </w:t>
      </w:r>
      <w:r w:rsidRPr="005B350E">
        <w:t>i</w:t>
      </w:r>
      <w:r>
        <w:t xml:space="preserve"> </w:t>
      </w:r>
      <w:r w:rsidRPr="00952617">
        <w:t xml:space="preserve">tożsamości </w:t>
      </w:r>
      <w:r w:rsidRPr="005B350E">
        <w:t>z</w:t>
      </w:r>
      <w:r>
        <w:t> </w:t>
      </w:r>
      <w:r w:rsidRPr="00952617">
        <w:t>przynależnością przestrzenną</w:t>
      </w:r>
      <w:r w:rsidR="00A80594">
        <w:t xml:space="preserve"> (Rybicka, 2003)</w:t>
      </w:r>
      <w:r w:rsidRPr="00952617">
        <w:t>.</w:t>
      </w:r>
    </w:p>
    <w:p w14:paraId="3180792C" w14:textId="059BFFB2" w:rsidR="00DC6D48" w:rsidRDefault="00AC2FD0" w:rsidP="00AC2FD0">
      <w:pPr>
        <w:pStyle w:val="Tekstpodstawowy"/>
      </w:pPr>
      <w:r w:rsidRPr="00AC2FD0">
        <w:t xml:space="preserve">Wieloznaczność społeczno-kulturowa przestrzeni współgra z obrazem społeczeństwa argentyńskiego, jaki roztacza przed czytelnikiem Roberto </w:t>
      </w:r>
      <w:proofErr w:type="spellStart"/>
      <w:r w:rsidRPr="00AC2FD0">
        <w:t>Arlt</w:t>
      </w:r>
      <w:proofErr w:type="spellEnd"/>
      <w:r w:rsidRPr="00AC2FD0">
        <w:t>.</w:t>
      </w:r>
      <w:r w:rsidR="0031625B">
        <w:t xml:space="preserve"> </w:t>
      </w:r>
    </w:p>
    <w:p w14:paraId="523762FF" w14:textId="4CC3529D" w:rsidR="008A3F3E" w:rsidRDefault="00AC2FD0" w:rsidP="00AC2FD0">
      <w:pPr>
        <w:pStyle w:val="Tekstpodstawowy"/>
      </w:pPr>
      <w:r w:rsidRPr="00965448">
        <w:t>Ostateczne przełamanie tabu politycznej poprawności w</w:t>
      </w:r>
      <w:r>
        <w:t xml:space="preserve"> </w:t>
      </w:r>
      <w:r w:rsidRPr="00965448">
        <w:t xml:space="preserve">przypadku </w:t>
      </w:r>
      <w:proofErr w:type="spellStart"/>
      <w:r w:rsidRPr="00965448">
        <w:t>Arlta</w:t>
      </w:r>
      <w:proofErr w:type="spellEnd"/>
      <w:r w:rsidRPr="00965448">
        <w:t xml:space="preserve"> dokonuje się w</w:t>
      </w:r>
      <w:r>
        <w:t xml:space="preserve"> </w:t>
      </w:r>
      <w:r w:rsidRPr="00965448">
        <w:t>sferze językowej</w:t>
      </w:r>
      <w:r>
        <w:t>. Aby z</w:t>
      </w:r>
      <w:r w:rsidR="00986B15">
        <w:t>rozumie</w:t>
      </w:r>
      <w:r>
        <w:t xml:space="preserve">ć oryginalność stanowiska Roberta </w:t>
      </w:r>
      <w:proofErr w:type="spellStart"/>
      <w:r>
        <w:t>Arlta</w:t>
      </w:r>
      <w:proofErr w:type="spellEnd"/>
      <w:r>
        <w:t xml:space="preserve"> dotyczącego kwestii języka argentyńskiego, w</w:t>
      </w:r>
      <w:r w:rsidR="008A3F3E">
        <w:t xml:space="preserve"> </w:t>
      </w:r>
      <w:r w:rsidR="008A3F3E" w:rsidRPr="00BC0160">
        <w:t>ostatniej części nawiązuję do historycznej debaty dotyczącej przyszłości i</w:t>
      </w:r>
      <w:r w:rsidR="008A3F3E">
        <w:t xml:space="preserve"> </w:t>
      </w:r>
      <w:r w:rsidR="008A3F3E" w:rsidRPr="00BC0160">
        <w:t>kształtu języka narodowego w</w:t>
      </w:r>
      <w:r w:rsidR="008A3F3E">
        <w:t xml:space="preserve"> </w:t>
      </w:r>
      <w:r w:rsidR="008A3F3E" w:rsidRPr="00BC0160">
        <w:t xml:space="preserve">Argentynie. Przytoczony konflikt służy mi za tło do zaprezentowania stanowiska </w:t>
      </w:r>
      <w:proofErr w:type="spellStart"/>
      <w:r w:rsidR="008A3F3E" w:rsidRPr="00BC0160">
        <w:t>Arlta</w:t>
      </w:r>
      <w:proofErr w:type="spellEnd"/>
      <w:r w:rsidR="008A3F3E" w:rsidRPr="00BC0160">
        <w:t xml:space="preserve"> i</w:t>
      </w:r>
      <w:r w:rsidR="008A3F3E">
        <w:t xml:space="preserve"> </w:t>
      </w:r>
      <w:r w:rsidR="008A3F3E" w:rsidRPr="00BC0160">
        <w:t>pokazania</w:t>
      </w:r>
      <w:r w:rsidR="008A3F3E">
        <w:t>,</w:t>
      </w:r>
      <w:r w:rsidR="008A3F3E" w:rsidRPr="00BC0160">
        <w:t xml:space="preserve"> w</w:t>
      </w:r>
      <w:r w:rsidR="008A3F3E">
        <w:t xml:space="preserve"> </w:t>
      </w:r>
      <w:r w:rsidR="008A3F3E" w:rsidRPr="00BC0160">
        <w:t xml:space="preserve">jaki sposób pisarz wprowadził </w:t>
      </w:r>
      <w:r w:rsidR="008A3F3E" w:rsidRPr="00A94B28">
        <w:t>do literatury</w:t>
      </w:r>
      <w:r w:rsidR="008A3F3E" w:rsidRPr="00952617" w:rsidDel="001F57FA">
        <w:t xml:space="preserve"> </w:t>
      </w:r>
      <w:r w:rsidR="008A3F3E" w:rsidRPr="00BC0160">
        <w:t>inny język ‒ język ulicy.</w:t>
      </w:r>
    </w:p>
    <w:p w14:paraId="09AB113A" w14:textId="64B341CA" w:rsidR="007F7FC6" w:rsidRDefault="007F7FC6" w:rsidP="007F7FC6">
      <w:pPr>
        <w:pStyle w:val="Tekstpodstawowy"/>
      </w:pPr>
      <w:r w:rsidRPr="00965448">
        <w:t xml:space="preserve">Na poziomie świata przedstawionego autor ograniczył się do interpretacji, pokazania swojej socjograficznej wizji Buenos Aires. Podnosząc język mówiony do rangi języka literackiego, </w:t>
      </w:r>
      <w:proofErr w:type="spellStart"/>
      <w:r w:rsidRPr="00965448">
        <w:t>Arlt</w:t>
      </w:r>
      <w:proofErr w:type="spellEnd"/>
      <w:r w:rsidRPr="00965448">
        <w:t xml:space="preserve"> poszedł dalej. Udowodnił kulturotwórczy potencjał obcych</w:t>
      </w:r>
      <w:r w:rsidR="00986B15">
        <w:t xml:space="preserve"> </w:t>
      </w:r>
      <w:r>
        <w:t>poprzez wykorzystanie</w:t>
      </w:r>
      <w:r w:rsidRPr="00965448">
        <w:t xml:space="preserve"> inno</w:t>
      </w:r>
      <w:r>
        <w:t>ści</w:t>
      </w:r>
      <w:r w:rsidRPr="00965448">
        <w:t xml:space="preserve"> na użytek kultury wła</w:t>
      </w:r>
      <w:r>
        <w:t>snej</w:t>
      </w:r>
      <w:r w:rsidRPr="00965448">
        <w:t xml:space="preserve">. </w:t>
      </w:r>
      <w:r w:rsidR="00986B15">
        <w:t>A w</w:t>
      </w:r>
      <w:r w:rsidRPr="00965448">
        <w:t>ystępując otwarcie przeciw autorytetom w</w:t>
      </w:r>
      <w:r>
        <w:t xml:space="preserve"> </w:t>
      </w:r>
      <w:r w:rsidRPr="00965448">
        <w:t>dziedzinie języka, sprzeciwił się zaś narzuconemu oficjalnemu dyskursowi.</w:t>
      </w:r>
    </w:p>
    <w:p w14:paraId="4BEFD014" w14:textId="73E186BC" w:rsidR="00504E3B" w:rsidRPr="00965448" w:rsidRDefault="00504E3B" w:rsidP="007F7FC6">
      <w:pPr>
        <w:pStyle w:val="Tekstpodstawowy"/>
      </w:pPr>
      <w:proofErr w:type="spellStart"/>
      <w:r w:rsidRPr="00BC0160">
        <w:t>Arlt</w:t>
      </w:r>
      <w:proofErr w:type="spellEnd"/>
      <w:r w:rsidRPr="00BC0160">
        <w:t xml:space="preserve">, zwracając uwagę na problematykę inności, zabiera głos jako reprezentant nowego pokolenia, patrzącego </w:t>
      </w:r>
      <w:r w:rsidRPr="00CA3475">
        <w:t>na społeczeństwo argentyńskie</w:t>
      </w:r>
      <w:r w:rsidRPr="00952617" w:rsidDel="00FD6CE8">
        <w:t xml:space="preserve"> </w:t>
      </w:r>
      <w:r w:rsidRPr="00BC0160">
        <w:t>z</w:t>
      </w:r>
      <w:r>
        <w:t xml:space="preserve"> </w:t>
      </w:r>
      <w:r w:rsidRPr="00BC0160">
        <w:t xml:space="preserve">innej </w:t>
      </w:r>
      <w:r w:rsidRPr="00E7623D">
        <w:t xml:space="preserve">perspektywy </w:t>
      </w:r>
      <w:r w:rsidRPr="00BC0160">
        <w:t>niż opiniotwórcze elity.</w:t>
      </w:r>
      <w:r w:rsidRPr="00504E3B">
        <w:t xml:space="preserve"> </w:t>
      </w:r>
      <w:r w:rsidRPr="00BC0160">
        <w:t>Wypowiadając się w</w:t>
      </w:r>
      <w:r>
        <w:t xml:space="preserve"> </w:t>
      </w:r>
      <w:r w:rsidRPr="00BC0160">
        <w:t>imieniu nowych Argentyńczyków, wywodzących się z</w:t>
      </w:r>
      <w:r>
        <w:t xml:space="preserve"> </w:t>
      </w:r>
      <w:r w:rsidRPr="00BC0160">
        <w:t>różnych stron świata</w:t>
      </w:r>
      <w:r>
        <w:t>,</w:t>
      </w:r>
      <w:r w:rsidRPr="00BC0160">
        <w:t xml:space="preserve"> </w:t>
      </w:r>
      <w:r w:rsidRPr="00B149CC">
        <w:t xml:space="preserve"> </w:t>
      </w:r>
      <w:r w:rsidRPr="00BC0160">
        <w:t>kwestionuje ogólnie przyjęte i</w:t>
      </w:r>
      <w:r>
        <w:t xml:space="preserve"> </w:t>
      </w:r>
      <w:r w:rsidRPr="00BC0160">
        <w:t>funkcjonujące w</w:t>
      </w:r>
      <w:r>
        <w:t xml:space="preserve"> </w:t>
      </w:r>
      <w:r w:rsidRPr="00BC0160">
        <w:t>argentyńskiej mentalności granice między tym, co uznawano za swoje</w:t>
      </w:r>
      <w:r>
        <w:t>,</w:t>
      </w:r>
      <w:r w:rsidRPr="00BC0160">
        <w:t xml:space="preserve"> a</w:t>
      </w:r>
      <w:r>
        <w:t xml:space="preserve"> </w:t>
      </w:r>
      <w:r w:rsidRPr="00BC0160">
        <w:t>tym</w:t>
      </w:r>
      <w:r>
        <w:t>,</w:t>
      </w:r>
      <w:r w:rsidRPr="00BC0160">
        <w:t xml:space="preserve"> co obce.</w:t>
      </w:r>
    </w:p>
    <w:p w14:paraId="42154D0A" w14:textId="2DFACE70" w:rsidR="0026029F" w:rsidRPr="00965448" w:rsidRDefault="00B149CC" w:rsidP="00B149CC">
      <w:pPr>
        <w:pStyle w:val="Tekstpodstawowy"/>
      </w:pPr>
      <w:r w:rsidRPr="00965448">
        <w:t>Rozbicie analizy tekstów na sferę narracji, elementy składające się na świat przedstawiony i</w:t>
      </w:r>
      <w:r>
        <w:t xml:space="preserve"> </w:t>
      </w:r>
      <w:r w:rsidRPr="00965448">
        <w:t>kwestię języka pozwoliło mi dostrzec, jak spójna ideologicznie i</w:t>
      </w:r>
      <w:r>
        <w:t xml:space="preserve"> </w:t>
      </w:r>
      <w:r w:rsidRPr="00965448">
        <w:t>znaczeniowo jest twórczość autora.</w:t>
      </w:r>
      <w:r>
        <w:t xml:space="preserve"> </w:t>
      </w:r>
      <w:r w:rsidR="0026029F" w:rsidRPr="00965448">
        <w:t xml:space="preserve">Poprzez zastosowane strategie narracyjne </w:t>
      </w:r>
      <w:proofErr w:type="spellStart"/>
      <w:r w:rsidR="0026029F" w:rsidRPr="00965448">
        <w:t>Arlt</w:t>
      </w:r>
      <w:proofErr w:type="spellEnd"/>
      <w:r w:rsidR="0026029F" w:rsidRPr="00965448">
        <w:t xml:space="preserve"> przygotowuje pole do ukazania interesujących go treści. Dopuszczając różne głosy narracji, komentując te same zdarzenia widziane z</w:t>
      </w:r>
      <w:r w:rsidR="0026029F">
        <w:t xml:space="preserve"> </w:t>
      </w:r>
      <w:r w:rsidR="0026029F" w:rsidRPr="00965448">
        <w:t xml:space="preserve">wielu perspektyw, wprowadza względność burzącą </w:t>
      </w:r>
      <w:r>
        <w:t>jedyną słuszną interpretację przedstawianych zdarzeń</w:t>
      </w:r>
      <w:r w:rsidR="0026029F" w:rsidRPr="00965448">
        <w:t>.</w:t>
      </w:r>
      <w:r w:rsidRPr="00B149CC">
        <w:t xml:space="preserve"> </w:t>
      </w:r>
    </w:p>
    <w:p w14:paraId="68E67537" w14:textId="407703D3" w:rsidR="00B2146A" w:rsidRDefault="00B2146A" w:rsidP="00B2146A">
      <w:pPr>
        <w:pStyle w:val="Tekstpodstawowy"/>
      </w:pPr>
      <w:r w:rsidRPr="00965448">
        <w:t>Przedstawione przeze mnie strategie pokazywania inności stosowane przez pisarza na różnych poziomach utworu miały na celu oswojenie innego,</w:t>
      </w:r>
      <w:r w:rsidR="00B149CC">
        <w:t xml:space="preserve"> uznanie jego wkładu w kształtowanie nowej tożsamości narodowej i</w:t>
      </w:r>
      <w:r w:rsidRPr="00965448">
        <w:t xml:space="preserve"> doprowadzenie do uznania go za swojego</w:t>
      </w:r>
      <w:r w:rsidRPr="004F6EE7">
        <w:rPr>
          <w:rStyle w:val="kursywa"/>
        </w:rPr>
        <w:t>.</w:t>
      </w:r>
      <w:r w:rsidRPr="00965448">
        <w:t xml:space="preserve"> Miały także zachęcić do interpretacji otaczającej rzeczywistości i</w:t>
      </w:r>
      <w:r>
        <w:t xml:space="preserve"> </w:t>
      </w:r>
      <w:r w:rsidRPr="00965448">
        <w:t>niegodzenia się na bycie biernym odbiorcą uznającym narzuconą wizję świata, model społeczny, sposób myślenia.</w:t>
      </w:r>
    </w:p>
    <w:p w14:paraId="56FC68D1" w14:textId="40791C26" w:rsidR="00B2146A" w:rsidRDefault="00762511" w:rsidP="00B149CC">
      <w:pPr>
        <w:spacing w:after="0" w:line="360" w:lineRule="auto"/>
        <w:rPr>
          <w:rFonts w:ascii="Times New Roman" w:hAnsi="Times New Roman" w:cs="Times New Roman"/>
          <w:sz w:val="24"/>
          <w:szCs w:val="24"/>
        </w:rPr>
      </w:pPr>
      <w:r w:rsidRPr="00986B15">
        <w:rPr>
          <w:rFonts w:ascii="Times New Roman" w:hAnsi="Times New Roman" w:cs="Times New Roman"/>
          <w:sz w:val="24"/>
          <w:szCs w:val="24"/>
        </w:rPr>
        <w:lastRenderedPageBreak/>
        <w:t xml:space="preserve">Mario </w:t>
      </w:r>
      <w:proofErr w:type="spellStart"/>
      <w:r w:rsidRPr="00986B15">
        <w:rPr>
          <w:rFonts w:ascii="Times New Roman" w:hAnsi="Times New Roman" w:cs="Times New Roman"/>
          <w:sz w:val="24"/>
          <w:szCs w:val="24"/>
        </w:rPr>
        <w:t>Goloboff</w:t>
      </w:r>
      <w:proofErr w:type="spellEnd"/>
      <w:r w:rsidRPr="00986B15">
        <w:rPr>
          <w:rFonts w:ascii="Times New Roman" w:hAnsi="Times New Roman" w:cs="Times New Roman"/>
          <w:sz w:val="24"/>
          <w:szCs w:val="24"/>
        </w:rPr>
        <w:t xml:space="preserve"> nazwał pierwszą powieść autora „zamachem na literaturę”</w:t>
      </w:r>
      <w:r w:rsidRPr="00986B15">
        <w:rPr>
          <w:rStyle w:val="Odwoanieprzypisudolnego"/>
          <w:rFonts w:ascii="Times New Roman" w:hAnsi="Times New Roman" w:cs="Times New Roman"/>
          <w:sz w:val="24"/>
          <w:szCs w:val="24"/>
        </w:rPr>
        <w:footnoteReference w:id="3"/>
      </w:r>
      <w:r w:rsidRPr="00986B15">
        <w:rPr>
          <w:rFonts w:ascii="Times New Roman" w:hAnsi="Times New Roman" w:cs="Times New Roman"/>
          <w:sz w:val="24"/>
          <w:szCs w:val="24"/>
        </w:rPr>
        <w:t xml:space="preserve">. Jestem skłonna określić całą twórczość </w:t>
      </w:r>
      <w:proofErr w:type="spellStart"/>
      <w:r w:rsidRPr="00986B15">
        <w:rPr>
          <w:rFonts w:ascii="Times New Roman" w:hAnsi="Times New Roman" w:cs="Times New Roman"/>
          <w:sz w:val="24"/>
          <w:szCs w:val="24"/>
        </w:rPr>
        <w:t>Arlta</w:t>
      </w:r>
      <w:proofErr w:type="spellEnd"/>
      <w:r w:rsidRPr="00986B15">
        <w:rPr>
          <w:rFonts w:ascii="Times New Roman" w:hAnsi="Times New Roman" w:cs="Times New Roman"/>
          <w:sz w:val="24"/>
          <w:szCs w:val="24"/>
        </w:rPr>
        <w:t xml:space="preserve"> mianem zamachu, ale nie tylko na literaturę ‒ podważając obowiązujący dyskurs tożsamościowy, Roberto </w:t>
      </w:r>
      <w:proofErr w:type="spellStart"/>
      <w:r w:rsidRPr="00986B15">
        <w:rPr>
          <w:rFonts w:ascii="Times New Roman" w:hAnsi="Times New Roman" w:cs="Times New Roman"/>
          <w:sz w:val="24"/>
          <w:szCs w:val="24"/>
        </w:rPr>
        <w:t>Arlt</w:t>
      </w:r>
      <w:proofErr w:type="spellEnd"/>
      <w:r w:rsidRPr="00986B15">
        <w:rPr>
          <w:rFonts w:ascii="Times New Roman" w:hAnsi="Times New Roman" w:cs="Times New Roman"/>
          <w:sz w:val="24"/>
          <w:szCs w:val="24"/>
        </w:rPr>
        <w:t xml:space="preserve"> zanegował przyjęty porządek społeczny.</w:t>
      </w:r>
    </w:p>
    <w:p w14:paraId="16E15133" w14:textId="2840028A" w:rsidR="008230B7" w:rsidRDefault="0094706B" w:rsidP="00B149CC">
      <w:pPr>
        <w:spacing w:after="0" w:line="360" w:lineRule="auto"/>
        <w:rPr>
          <w:rFonts w:ascii="Times New Roman" w:hAnsi="Times New Roman" w:cs="Times New Roman"/>
          <w:sz w:val="24"/>
          <w:szCs w:val="24"/>
        </w:rPr>
      </w:pPr>
      <w:r w:rsidRPr="00DE1F74">
        <w:rPr>
          <w:rFonts w:ascii="Times New Roman" w:hAnsi="Times New Roman" w:cs="Times New Roman"/>
          <w:sz w:val="24"/>
          <w:szCs w:val="24"/>
        </w:rPr>
        <w:t xml:space="preserve">Zróżnicowanie kulturowego społeczeństwa argentyńskiego, które zdawali się ignorować autorzy dyskursu tożsamościowego toczonego przy okazji obchodów </w:t>
      </w:r>
      <w:proofErr w:type="spellStart"/>
      <w:r w:rsidRPr="00DE1F74">
        <w:rPr>
          <w:rFonts w:ascii="Times New Roman" w:hAnsi="Times New Roman" w:cs="Times New Roman"/>
          <w:i/>
          <w:iCs/>
          <w:sz w:val="24"/>
          <w:szCs w:val="24"/>
        </w:rPr>
        <w:t>Centenario</w:t>
      </w:r>
      <w:proofErr w:type="spellEnd"/>
      <w:r w:rsidRPr="00DE1F74">
        <w:rPr>
          <w:rFonts w:ascii="Times New Roman" w:hAnsi="Times New Roman" w:cs="Times New Roman"/>
          <w:sz w:val="24"/>
          <w:szCs w:val="24"/>
        </w:rPr>
        <w:t xml:space="preserve">, w latach 30. XX zamiast być negowane zaczyna stanowić obszar zainteresowań literatów. A </w:t>
      </w:r>
      <w:proofErr w:type="spellStart"/>
      <w:r w:rsidRPr="00DE1F74">
        <w:rPr>
          <w:rFonts w:ascii="Times New Roman" w:hAnsi="Times New Roman" w:cs="Times New Roman"/>
          <w:sz w:val="24"/>
          <w:szCs w:val="24"/>
        </w:rPr>
        <w:t>Arltowska</w:t>
      </w:r>
      <w:proofErr w:type="spellEnd"/>
      <w:r w:rsidRPr="00DE1F74">
        <w:rPr>
          <w:rFonts w:ascii="Times New Roman" w:hAnsi="Times New Roman" w:cs="Times New Roman"/>
          <w:sz w:val="24"/>
          <w:szCs w:val="24"/>
        </w:rPr>
        <w:t xml:space="preserve"> idea wielokulturowego społeczeństwa, staje się społecznym wyzwaniem</w:t>
      </w:r>
      <w:r w:rsidRPr="00DE1F74">
        <w:rPr>
          <w:rFonts w:ascii="Times New Roman" w:hAnsi="Times New Roman" w:cs="Times New Roman"/>
          <w:sz w:val="24"/>
          <w:szCs w:val="24"/>
        </w:rPr>
        <w:t>.</w:t>
      </w:r>
    </w:p>
    <w:p w14:paraId="3AAE2340" w14:textId="458B3427" w:rsidR="005C421A" w:rsidRDefault="005C421A" w:rsidP="00B149CC">
      <w:pPr>
        <w:spacing w:after="0" w:line="360" w:lineRule="auto"/>
        <w:rPr>
          <w:rFonts w:ascii="Times New Roman" w:hAnsi="Times New Roman" w:cs="Times New Roman"/>
          <w:sz w:val="24"/>
          <w:szCs w:val="24"/>
        </w:rPr>
      </w:pPr>
    </w:p>
    <w:p w14:paraId="085C9736" w14:textId="63219A54" w:rsidR="005C421A" w:rsidRDefault="005C421A" w:rsidP="00B149CC">
      <w:pPr>
        <w:spacing w:after="0" w:line="360" w:lineRule="auto"/>
        <w:rPr>
          <w:rFonts w:ascii="Times New Roman" w:hAnsi="Times New Roman" w:cs="Times New Roman"/>
          <w:sz w:val="24"/>
          <w:szCs w:val="24"/>
        </w:rPr>
      </w:pPr>
    </w:p>
    <w:p w14:paraId="1B2A6CB3" w14:textId="4598BCE2" w:rsidR="005C421A" w:rsidRDefault="005C421A" w:rsidP="00B149CC">
      <w:pPr>
        <w:spacing w:after="0" w:line="360" w:lineRule="auto"/>
        <w:rPr>
          <w:rFonts w:ascii="Times New Roman" w:hAnsi="Times New Roman" w:cs="Times New Roman"/>
          <w:sz w:val="24"/>
          <w:szCs w:val="24"/>
        </w:rPr>
      </w:pPr>
    </w:p>
    <w:p w14:paraId="0F930A3D" w14:textId="16FC7B5D" w:rsidR="005C421A" w:rsidRDefault="005C421A" w:rsidP="00B149CC">
      <w:pPr>
        <w:spacing w:after="0" w:line="360" w:lineRule="auto"/>
        <w:rPr>
          <w:rFonts w:ascii="Times New Roman" w:hAnsi="Times New Roman" w:cs="Times New Roman"/>
          <w:sz w:val="24"/>
          <w:szCs w:val="24"/>
        </w:rPr>
      </w:pPr>
    </w:p>
    <w:p w14:paraId="6F1550E9" w14:textId="77777777" w:rsidR="005C421A" w:rsidRPr="00DE1F74" w:rsidRDefault="005C421A" w:rsidP="00B149CC">
      <w:pPr>
        <w:spacing w:after="0" w:line="360" w:lineRule="auto"/>
        <w:rPr>
          <w:rFonts w:ascii="Times New Roman" w:hAnsi="Times New Roman" w:cs="Times New Roman"/>
          <w:sz w:val="24"/>
          <w:szCs w:val="24"/>
        </w:rPr>
      </w:pPr>
    </w:p>
    <w:p w14:paraId="51821503" w14:textId="77777777" w:rsidR="00941253" w:rsidRDefault="00941253" w:rsidP="00B149CC">
      <w:pPr>
        <w:spacing w:after="0" w:line="360" w:lineRule="auto"/>
        <w:rPr>
          <w:rFonts w:ascii="Times New Roman" w:hAnsi="Times New Roman" w:cs="Times New Roman"/>
          <w:sz w:val="24"/>
          <w:szCs w:val="24"/>
        </w:rPr>
      </w:pPr>
    </w:p>
    <w:p w14:paraId="37AE41A5" w14:textId="09CE7289" w:rsidR="00941253" w:rsidRPr="00F9668B" w:rsidRDefault="00941253" w:rsidP="00B149CC">
      <w:pPr>
        <w:spacing w:after="0" w:line="360" w:lineRule="auto"/>
        <w:rPr>
          <w:rFonts w:ascii="Times New Roman" w:hAnsi="Times New Roman" w:cs="Times New Roman"/>
          <w:sz w:val="24"/>
          <w:szCs w:val="24"/>
          <w:lang w:val="es-ES_tradnl"/>
        </w:rPr>
      </w:pPr>
      <w:proofErr w:type="spellStart"/>
      <w:r w:rsidRPr="00F9668B">
        <w:rPr>
          <w:rFonts w:ascii="Times New Roman" w:hAnsi="Times New Roman" w:cs="Times New Roman"/>
          <w:sz w:val="24"/>
          <w:szCs w:val="24"/>
          <w:lang w:val="es-ES_tradnl"/>
        </w:rPr>
        <w:t>Bibliografia</w:t>
      </w:r>
      <w:proofErr w:type="spellEnd"/>
      <w:r w:rsidRPr="00F9668B">
        <w:rPr>
          <w:rFonts w:ascii="Times New Roman" w:hAnsi="Times New Roman" w:cs="Times New Roman"/>
          <w:sz w:val="24"/>
          <w:szCs w:val="24"/>
          <w:lang w:val="es-ES_tradnl"/>
        </w:rPr>
        <w:t>:</w:t>
      </w:r>
    </w:p>
    <w:p w14:paraId="500CAF0F" w14:textId="77777777" w:rsidR="00504E3B" w:rsidRPr="00F9668B" w:rsidRDefault="00504E3B" w:rsidP="00B149CC">
      <w:pPr>
        <w:spacing w:after="0" w:line="360" w:lineRule="auto"/>
        <w:rPr>
          <w:rFonts w:ascii="Times New Roman" w:hAnsi="Times New Roman" w:cs="Times New Roman"/>
          <w:sz w:val="24"/>
          <w:szCs w:val="24"/>
          <w:lang w:val="es-ES_tradnl"/>
        </w:rPr>
      </w:pPr>
    </w:p>
    <w:p w14:paraId="31145DB6" w14:textId="3911BF44" w:rsidR="00CF245B" w:rsidRPr="00CF245B" w:rsidRDefault="00CF245B" w:rsidP="00CF245B">
      <w:pPr>
        <w:pStyle w:val="Bibliografia"/>
        <w:rPr>
          <w:color w:val="0070C0"/>
          <w:lang w:val="es-ES_tradnl"/>
        </w:rPr>
      </w:pPr>
      <w:r w:rsidRPr="00BC0160">
        <w:t xml:space="preserve">Aira, César (1993), </w:t>
      </w:r>
      <w:r w:rsidRPr="00BC0160">
        <w:rPr>
          <w:rStyle w:val="kursywa"/>
        </w:rPr>
        <w:t>Arlt, Paradoxa 7</w:t>
      </w:r>
      <w:r w:rsidRPr="00BC0160">
        <w:t xml:space="preserve">, Rosario, Beatriz </w:t>
      </w:r>
      <w:r w:rsidRPr="00D726C8">
        <w:t xml:space="preserve">Viterbo Editora, s.1-10, </w:t>
      </w:r>
      <w:hyperlink r:id="rId7" w:history="1">
        <w:r w:rsidRPr="00CF245B">
          <w:rPr>
            <w:rStyle w:val="Hipercze"/>
            <w:color w:val="000000" w:themeColor="text1"/>
          </w:rPr>
          <w:t>https://www.academia.edu/7484549/Aira_Cesar_Arlt</w:t>
        </w:r>
      </w:hyperlink>
      <w:r w:rsidRPr="00CF245B">
        <w:rPr>
          <w:lang w:val="es-ES_tradnl"/>
        </w:rPr>
        <w:t xml:space="preserve"> </w:t>
      </w:r>
      <w:r w:rsidRPr="00D726C8">
        <w:rPr>
          <w:lang w:val="es-ES_tradnl"/>
        </w:rPr>
        <w:t>(</w:t>
      </w:r>
      <w:proofErr w:type="spellStart"/>
      <w:r w:rsidRPr="00D726C8">
        <w:rPr>
          <w:lang w:val="es-ES_tradnl"/>
        </w:rPr>
        <w:t>dostęp</w:t>
      </w:r>
      <w:proofErr w:type="spellEnd"/>
      <w:r w:rsidRPr="00D726C8">
        <w:rPr>
          <w:lang w:val="es-ES_tradnl"/>
        </w:rPr>
        <w:t>: 26.05.2020).</w:t>
      </w:r>
    </w:p>
    <w:p w14:paraId="42B319E1" w14:textId="5890447D" w:rsidR="00D73E3D" w:rsidRPr="00D73E3D" w:rsidRDefault="00D73E3D" w:rsidP="00D73E3D">
      <w:pPr>
        <w:pStyle w:val="Bibliografia"/>
        <w:rPr>
          <w:lang w:val="pl-PL"/>
        </w:rPr>
      </w:pPr>
      <w:r w:rsidRPr="00325049">
        <w:rPr>
          <w:lang w:val="pl-PL"/>
        </w:rPr>
        <w:t>Bal</w:t>
      </w:r>
      <w:r w:rsidRPr="00D87D61">
        <w:rPr>
          <w:lang w:val="pl-PL"/>
        </w:rPr>
        <w:t xml:space="preserve">, </w:t>
      </w:r>
      <w:proofErr w:type="spellStart"/>
      <w:r w:rsidRPr="00D87D61">
        <w:rPr>
          <w:lang w:val="pl-PL"/>
        </w:rPr>
        <w:t>Mieke</w:t>
      </w:r>
      <w:proofErr w:type="spellEnd"/>
      <w:r w:rsidRPr="00D87D61">
        <w:rPr>
          <w:lang w:val="pl-PL"/>
        </w:rPr>
        <w:t xml:space="preserve"> (2012), </w:t>
      </w:r>
      <w:proofErr w:type="spellStart"/>
      <w:r w:rsidRPr="00BC0160">
        <w:rPr>
          <w:rStyle w:val="kursywa"/>
          <w:lang w:val="pl-PL"/>
        </w:rPr>
        <w:t>Narratologia</w:t>
      </w:r>
      <w:proofErr w:type="spellEnd"/>
      <w:r w:rsidRPr="00BC0160">
        <w:rPr>
          <w:rStyle w:val="kursywa"/>
          <w:lang w:val="pl-PL"/>
        </w:rPr>
        <w:t>. Wprowadzenie do teorii narracji</w:t>
      </w:r>
      <w:r w:rsidRPr="00325049">
        <w:rPr>
          <w:lang w:val="pl-PL"/>
        </w:rPr>
        <w:t xml:space="preserve">, Kraków, </w:t>
      </w:r>
      <w:proofErr w:type="spellStart"/>
      <w:r w:rsidRPr="00325049">
        <w:rPr>
          <w:lang w:val="pl-PL"/>
        </w:rPr>
        <w:t>Eidos</w:t>
      </w:r>
      <w:proofErr w:type="spellEnd"/>
      <w:r w:rsidRPr="00325049">
        <w:rPr>
          <w:lang w:val="pl-PL"/>
        </w:rPr>
        <w:t>.</w:t>
      </w:r>
    </w:p>
    <w:p w14:paraId="7A24A062" w14:textId="0ED0A94F" w:rsidR="00941253" w:rsidRDefault="00941253" w:rsidP="00941253">
      <w:pPr>
        <w:pStyle w:val="Bibliografia"/>
      </w:pPr>
      <w:r w:rsidRPr="00BC0160">
        <w:t xml:space="preserve">Curto, Pedro (2013), </w:t>
      </w:r>
      <w:r w:rsidRPr="00BC0160">
        <w:rPr>
          <w:rStyle w:val="kursywa"/>
        </w:rPr>
        <w:t>Prólogo a</w:t>
      </w:r>
      <w:r>
        <w:rPr>
          <w:rStyle w:val="kursywa"/>
        </w:rPr>
        <w:t xml:space="preserve"> </w:t>
      </w:r>
      <w:r w:rsidRPr="00BC0160">
        <w:t xml:space="preserve">(Arlt, Roberto) </w:t>
      </w:r>
      <w:r w:rsidRPr="00BC0160">
        <w:rPr>
          <w:rStyle w:val="kursywa"/>
        </w:rPr>
        <w:t>De monstruosidad y locura</w:t>
      </w:r>
      <w:r w:rsidRPr="00BC0160">
        <w:t>, España, Ediciones Irrevernetes</w:t>
      </w:r>
      <w:r w:rsidRPr="00D87D61">
        <w:t>.</w:t>
      </w:r>
    </w:p>
    <w:p w14:paraId="75FBE43C" w14:textId="3CA2D990" w:rsidR="00D73E3D" w:rsidRPr="00D73E3D" w:rsidRDefault="00D73E3D" w:rsidP="00D73E3D">
      <w:pPr>
        <w:pStyle w:val="Bibliografia"/>
        <w:rPr>
          <w:lang w:val="pl-PL"/>
        </w:rPr>
      </w:pPr>
      <w:r w:rsidRPr="00325049">
        <w:rPr>
          <w:lang w:val="pl-PL"/>
        </w:rPr>
        <w:t xml:space="preserve">Foucault, Michel (1999), </w:t>
      </w:r>
      <w:r w:rsidRPr="00BC0160">
        <w:rPr>
          <w:rStyle w:val="kursywa"/>
          <w:lang w:val="pl-PL"/>
        </w:rPr>
        <w:t>Szaleństwo i</w:t>
      </w:r>
      <w:r>
        <w:rPr>
          <w:rStyle w:val="kursywa"/>
          <w:lang w:val="pl-PL"/>
        </w:rPr>
        <w:t xml:space="preserve"> </w:t>
      </w:r>
      <w:r w:rsidRPr="00BC0160">
        <w:rPr>
          <w:rStyle w:val="kursywa"/>
          <w:lang w:val="pl-PL"/>
        </w:rPr>
        <w:t>literatura</w:t>
      </w:r>
      <w:r w:rsidRPr="00D87D61">
        <w:rPr>
          <w:lang w:val="pl-PL"/>
        </w:rPr>
        <w:t xml:space="preserve">, Warszawa, </w:t>
      </w:r>
      <w:proofErr w:type="spellStart"/>
      <w:r w:rsidRPr="00D87D61">
        <w:rPr>
          <w:lang w:val="pl-PL"/>
        </w:rPr>
        <w:t>Aletheia</w:t>
      </w:r>
      <w:proofErr w:type="spellEnd"/>
      <w:r w:rsidRPr="00D87D61">
        <w:rPr>
          <w:lang w:val="pl-PL"/>
        </w:rPr>
        <w:t>.</w:t>
      </w:r>
    </w:p>
    <w:p w14:paraId="2661B037" w14:textId="590542A4" w:rsidR="00941253" w:rsidRDefault="00941253" w:rsidP="00941253">
      <w:pPr>
        <w:pStyle w:val="Bibliografia"/>
      </w:pPr>
      <w:r w:rsidRPr="00BC0160">
        <w:t xml:space="preserve">Goloboff, Gerardo Mario (1981), </w:t>
      </w:r>
      <w:r w:rsidRPr="00BC0160">
        <w:rPr>
          <w:rStyle w:val="kursywa"/>
        </w:rPr>
        <w:t>La primera novela de Roberto Arlt: el asalto a</w:t>
      </w:r>
      <w:r>
        <w:rPr>
          <w:rStyle w:val="kursywa"/>
        </w:rPr>
        <w:t xml:space="preserve"> </w:t>
      </w:r>
      <w:r w:rsidRPr="00BC0160">
        <w:rPr>
          <w:rStyle w:val="kursywa"/>
        </w:rPr>
        <w:t>la literatura</w:t>
      </w:r>
      <w:r w:rsidRPr="00BC0160">
        <w:t>, Poitiers, Publications du Centre de Recherches Latino-Américaines de l’Université de Poitiers</w:t>
      </w:r>
      <w:r>
        <w:t>, s.1-28</w:t>
      </w:r>
      <w:r w:rsidRPr="00BC0160">
        <w:t>.</w:t>
      </w:r>
    </w:p>
    <w:p w14:paraId="4D267FE5" w14:textId="1B0D7673" w:rsidR="00CF245B" w:rsidRPr="00CF245B" w:rsidRDefault="00CF245B" w:rsidP="00CF245B">
      <w:pPr>
        <w:pStyle w:val="Bibliografia"/>
        <w:rPr>
          <w:lang w:val="pl-PL"/>
        </w:rPr>
      </w:pPr>
      <w:r w:rsidRPr="00325049">
        <w:rPr>
          <w:lang w:val="pl-PL"/>
        </w:rPr>
        <w:t>Olkusz, Ksenia; Maj, Krzysztof M. (2018)</w:t>
      </w:r>
      <w:r w:rsidRPr="00D87D61">
        <w:rPr>
          <w:lang w:val="pl-PL"/>
        </w:rPr>
        <w:t>,</w:t>
      </w:r>
      <w:r w:rsidRPr="00325049">
        <w:rPr>
          <w:lang w:val="pl-PL"/>
        </w:rPr>
        <w:t xml:space="preserve"> </w:t>
      </w:r>
      <w:r w:rsidRPr="00BC0160">
        <w:rPr>
          <w:rStyle w:val="kursywa"/>
          <w:lang w:val="pl-PL"/>
        </w:rPr>
        <w:t>Mapując to co obce. O</w:t>
      </w:r>
      <w:r>
        <w:rPr>
          <w:rStyle w:val="kursywa"/>
          <w:lang w:val="pl-PL"/>
        </w:rPr>
        <w:t xml:space="preserve"> </w:t>
      </w:r>
      <w:r w:rsidRPr="00BC0160">
        <w:rPr>
          <w:rStyle w:val="kursywa"/>
          <w:lang w:val="pl-PL"/>
        </w:rPr>
        <w:t xml:space="preserve">potrzebie </w:t>
      </w:r>
      <w:proofErr w:type="spellStart"/>
      <w:r w:rsidRPr="00BC0160">
        <w:rPr>
          <w:rStyle w:val="kursywa"/>
          <w:lang w:val="pl-PL"/>
        </w:rPr>
        <w:t>ksenologii</w:t>
      </w:r>
      <w:proofErr w:type="spellEnd"/>
      <w:r w:rsidRPr="00BC0160">
        <w:rPr>
          <w:rStyle w:val="kursywa"/>
          <w:lang w:val="pl-PL"/>
        </w:rPr>
        <w:t xml:space="preserve"> w</w:t>
      </w:r>
      <w:r>
        <w:rPr>
          <w:rStyle w:val="kursywa"/>
          <w:lang w:val="pl-PL"/>
        </w:rPr>
        <w:t xml:space="preserve"> </w:t>
      </w:r>
      <w:r w:rsidRPr="00BC0160">
        <w:rPr>
          <w:rStyle w:val="kursywa"/>
          <w:lang w:val="pl-PL"/>
        </w:rPr>
        <w:t>XXI wieku</w:t>
      </w:r>
      <w:r w:rsidRPr="00D87D61">
        <w:rPr>
          <w:lang w:val="pl-PL"/>
        </w:rPr>
        <w:t xml:space="preserve">, w: </w:t>
      </w:r>
      <w:proofErr w:type="spellStart"/>
      <w:r w:rsidRPr="00BC0160">
        <w:rPr>
          <w:rStyle w:val="kursywa"/>
          <w:lang w:val="pl-PL"/>
        </w:rPr>
        <w:t>Ksenologie</w:t>
      </w:r>
      <w:proofErr w:type="spellEnd"/>
      <w:r w:rsidRPr="00BC0160">
        <w:rPr>
          <w:rStyle w:val="kursywa"/>
          <w:lang w:val="pl-PL"/>
        </w:rPr>
        <w:t>, Perspektywy postnowoczesności</w:t>
      </w:r>
      <w:r w:rsidRPr="00BC0160">
        <w:rPr>
          <w:lang w:val="pl-PL"/>
        </w:rPr>
        <w:t>,</w:t>
      </w:r>
      <w:r w:rsidRPr="00325049">
        <w:rPr>
          <w:lang w:val="pl-PL"/>
        </w:rPr>
        <w:t xml:space="preserve"> </w:t>
      </w:r>
      <w:r w:rsidRPr="00D87D61">
        <w:rPr>
          <w:lang w:val="pl-PL"/>
        </w:rPr>
        <w:t>t. VI, Ośrodek B</w:t>
      </w:r>
      <w:r w:rsidRPr="00325049">
        <w:rPr>
          <w:lang w:val="pl-PL"/>
        </w:rPr>
        <w:t xml:space="preserve">adawczy </w:t>
      </w:r>
      <w:proofErr w:type="spellStart"/>
      <w:r w:rsidRPr="00D87D61">
        <w:rPr>
          <w:lang w:val="pl-PL"/>
        </w:rPr>
        <w:t>FactaFicta</w:t>
      </w:r>
      <w:proofErr w:type="spellEnd"/>
      <w:r w:rsidRPr="00D87D61">
        <w:rPr>
          <w:lang w:val="pl-PL"/>
        </w:rPr>
        <w:t xml:space="preserve">, </w:t>
      </w:r>
      <w:r>
        <w:rPr>
          <w:lang w:val="pl-PL"/>
        </w:rPr>
        <w:t xml:space="preserve">s.15-48, </w:t>
      </w:r>
      <w:r w:rsidRPr="00325049">
        <w:rPr>
          <w:lang w:val="pl-PL"/>
        </w:rPr>
        <w:t>https://books.google.pl/books?i</w:t>
      </w:r>
      <w:r w:rsidRPr="00D87D61">
        <w:rPr>
          <w:lang w:val="pl-PL"/>
        </w:rPr>
        <w:t>d=lJBuDwAAQBAJ&amp;pg=PA38&amp;dq=maj+wandenfels&amp;hl=pl&amp;sa=X&amp;ved=0ahUKEwj-0dje4sfpAhUIHHcKHd_4C-cQ6AEIKzAA#v=onepage&amp;q=maj%20wandenfels&amp;f=false (dostęp: 21.05.2020).</w:t>
      </w:r>
    </w:p>
    <w:p w14:paraId="1709E690" w14:textId="33EB72FD" w:rsidR="00941253" w:rsidRDefault="00941253" w:rsidP="00941253">
      <w:pPr>
        <w:pStyle w:val="Bibliografia"/>
      </w:pPr>
      <w:r w:rsidRPr="00D87D61">
        <w:rPr>
          <w:lang w:val="pl-PL"/>
        </w:rPr>
        <w:lastRenderedPageBreak/>
        <w:t xml:space="preserve">Rybicka, Elżbieta (2012), </w:t>
      </w:r>
      <w:r w:rsidRPr="00BC0160">
        <w:rPr>
          <w:rStyle w:val="kursywa"/>
          <w:lang w:val="pl-PL"/>
        </w:rPr>
        <w:t>Geopoetyka (o</w:t>
      </w:r>
      <w:r>
        <w:rPr>
          <w:rStyle w:val="kursywa"/>
          <w:lang w:val="pl-PL"/>
        </w:rPr>
        <w:t xml:space="preserve"> </w:t>
      </w:r>
      <w:r w:rsidRPr="00BC0160">
        <w:rPr>
          <w:rStyle w:val="kursywa"/>
          <w:lang w:val="pl-PL"/>
        </w:rPr>
        <w:t>mieście, przestrzeni i</w:t>
      </w:r>
      <w:r>
        <w:rPr>
          <w:rStyle w:val="kursywa"/>
          <w:lang w:val="pl-PL"/>
        </w:rPr>
        <w:t xml:space="preserve"> </w:t>
      </w:r>
      <w:r w:rsidRPr="00BC0160">
        <w:rPr>
          <w:rStyle w:val="kursywa"/>
          <w:lang w:val="pl-PL"/>
        </w:rPr>
        <w:t>miejscu we współczesnych teoriach i</w:t>
      </w:r>
      <w:r>
        <w:rPr>
          <w:rStyle w:val="kursywa"/>
          <w:lang w:val="pl-PL"/>
        </w:rPr>
        <w:t xml:space="preserve"> </w:t>
      </w:r>
      <w:r w:rsidRPr="00BC0160">
        <w:rPr>
          <w:rStyle w:val="kursywa"/>
          <w:lang w:val="pl-PL"/>
        </w:rPr>
        <w:t>praktykach kulturowych)</w:t>
      </w:r>
      <w:r w:rsidRPr="00BC0160">
        <w:rPr>
          <w:lang w:val="pl-PL"/>
        </w:rPr>
        <w:t>, [w:</w:t>
      </w:r>
      <w:r w:rsidRPr="00D87D61">
        <w:rPr>
          <w:lang w:val="pl-PL"/>
        </w:rPr>
        <w:t>]</w:t>
      </w:r>
      <w:r w:rsidRPr="00BC0160">
        <w:rPr>
          <w:lang w:val="pl-PL"/>
        </w:rPr>
        <w:t xml:space="preserve"> </w:t>
      </w:r>
      <w:r w:rsidRPr="00BC0160">
        <w:rPr>
          <w:rStyle w:val="kursywa"/>
          <w:lang w:val="pl-PL"/>
        </w:rPr>
        <w:t>Kulturowa teoria literatury</w:t>
      </w:r>
      <w:r w:rsidRPr="00BC0160">
        <w:rPr>
          <w:lang w:val="pl-PL"/>
        </w:rPr>
        <w:t xml:space="preserve">, red. </w:t>
      </w:r>
      <w:r w:rsidRPr="00BC0160">
        <w:t>Markowski, Michał Paweł</w:t>
      </w:r>
      <w:r w:rsidRPr="00876393">
        <w:t xml:space="preserve">; </w:t>
      </w:r>
      <w:r w:rsidRPr="00BC0160">
        <w:t>Nycz, Ryszard</w:t>
      </w:r>
      <w:r w:rsidRPr="00876393">
        <w:t>,</w:t>
      </w:r>
      <w:r w:rsidRPr="00BC0160">
        <w:t xml:space="preserve"> Kraków, Universitas</w:t>
      </w:r>
      <w:r w:rsidRPr="00876393">
        <w:t>.</w:t>
      </w:r>
    </w:p>
    <w:p w14:paraId="6AA71672" w14:textId="1952BB78" w:rsidR="00CF245B" w:rsidRPr="00CF245B" w:rsidRDefault="00CF245B" w:rsidP="00CF245B">
      <w:pPr>
        <w:pStyle w:val="Bibliografia"/>
        <w:rPr>
          <w:lang w:val="pl-PL"/>
        </w:rPr>
      </w:pPr>
      <w:r w:rsidRPr="00325049">
        <w:rPr>
          <w:lang w:val="pl-PL"/>
        </w:rPr>
        <w:t>Rybicka, Elżbieta (</w:t>
      </w:r>
      <w:r w:rsidRPr="00D87D61">
        <w:rPr>
          <w:lang w:val="pl-PL"/>
        </w:rPr>
        <w:t xml:space="preserve">2003), </w:t>
      </w:r>
      <w:r w:rsidRPr="00BC0160">
        <w:rPr>
          <w:rStyle w:val="kursywa"/>
          <w:lang w:val="pl-PL"/>
        </w:rPr>
        <w:t>Modernizowanie miasta</w:t>
      </w:r>
      <w:r w:rsidRPr="00D87D61">
        <w:rPr>
          <w:lang w:val="pl-PL"/>
        </w:rPr>
        <w:t xml:space="preserve">, Kraków, </w:t>
      </w:r>
      <w:proofErr w:type="spellStart"/>
      <w:r w:rsidRPr="00D87D61">
        <w:rPr>
          <w:lang w:val="pl-PL"/>
        </w:rPr>
        <w:t>Universitas</w:t>
      </w:r>
      <w:proofErr w:type="spellEnd"/>
      <w:r w:rsidRPr="00D87D61">
        <w:rPr>
          <w:lang w:val="pl-PL"/>
        </w:rPr>
        <w:t>.</w:t>
      </w:r>
    </w:p>
    <w:p w14:paraId="74C9F6EC" w14:textId="002B673C" w:rsidR="00941253" w:rsidRPr="00DE1F74" w:rsidRDefault="00941253" w:rsidP="00DE1F74">
      <w:pPr>
        <w:pStyle w:val="Bibliografia"/>
        <w:rPr>
          <w:lang w:val="pl-PL"/>
        </w:rPr>
      </w:pPr>
      <w:proofErr w:type="spellStart"/>
      <w:r w:rsidRPr="00D87D61">
        <w:rPr>
          <w:lang w:val="pl-PL"/>
        </w:rPr>
        <w:t>Waldenfels</w:t>
      </w:r>
      <w:proofErr w:type="spellEnd"/>
      <w:r w:rsidRPr="00D87D61">
        <w:rPr>
          <w:lang w:val="pl-PL"/>
        </w:rPr>
        <w:t>, Bernhard (2009),</w:t>
      </w:r>
      <w:r w:rsidRPr="00325049">
        <w:rPr>
          <w:lang w:val="pl-PL"/>
        </w:rPr>
        <w:t xml:space="preserve"> </w:t>
      </w:r>
      <w:r w:rsidRPr="00BC0160">
        <w:rPr>
          <w:rStyle w:val="kursywa"/>
          <w:lang w:val="pl-PL"/>
        </w:rPr>
        <w:t>Podstawowe motywy fenomenologii obcego</w:t>
      </w:r>
      <w:r w:rsidRPr="00D87D61">
        <w:rPr>
          <w:lang w:val="pl-PL"/>
        </w:rPr>
        <w:t>, Warszawa, Oficyna Naukowa.</w:t>
      </w:r>
    </w:p>
    <w:sectPr w:rsidR="00941253" w:rsidRPr="00DE1F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F6252" w14:textId="77777777" w:rsidR="00DC6D48" w:rsidRDefault="00DC6D48" w:rsidP="00DC6D48">
      <w:pPr>
        <w:spacing w:after="0" w:line="240" w:lineRule="auto"/>
      </w:pPr>
      <w:r>
        <w:separator/>
      </w:r>
    </w:p>
  </w:endnote>
  <w:endnote w:type="continuationSeparator" w:id="0">
    <w:p w14:paraId="19D71283" w14:textId="77777777" w:rsidR="00DC6D48" w:rsidRDefault="00DC6D48" w:rsidP="00DC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4F147" w14:textId="77777777" w:rsidR="00DC6D48" w:rsidRDefault="00DC6D48" w:rsidP="00DC6D48">
      <w:pPr>
        <w:spacing w:after="0" w:line="240" w:lineRule="auto"/>
      </w:pPr>
      <w:r>
        <w:separator/>
      </w:r>
    </w:p>
  </w:footnote>
  <w:footnote w:type="continuationSeparator" w:id="0">
    <w:p w14:paraId="0AE19218" w14:textId="77777777" w:rsidR="00DC6D48" w:rsidRDefault="00DC6D48" w:rsidP="00DC6D48">
      <w:pPr>
        <w:spacing w:after="0" w:line="240" w:lineRule="auto"/>
      </w:pPr>
      <w:r>
        <w:continuationSeparator/>
      </w:r>
    </w:p>
  </w:footnote>
  <w:footnote w:id="1">
    <w:p w14:paraId="04FCDAF8" w14:textId="77777777" w:rsidR="005A3C59" w:rsidRPr="001C158E" w:rsidRDefault="005A3C59" w:rsidP="005A3C59">
      <w:pPr>
        <w:pStyle w:val="Przypisy"/>
        <w:rPr>
          <w:lang w:val="it-IT"/>
        </w:rPr>
      </w:pPr>
      <w:r w:rsidRPr="001C158E">
        <w:rPr>
          <w:rStyle w:val="Odwoanieprzypisudolnego"/>
        </w:rPr>
        <w:footnoteRef/>
      </w:r>
      <w:r w:rsidRPr="00C52E29">
        <w:rPr>
          <w:rStyle w:val="Odwoanieprzypisudolnego"/>
          <w:lang w:val="it-IT"/>
        </w:rPr>
        <w:tab/>
      </w:r>
      <w:r w:rsidRPr="001C158E">
        <w:rPr>
          <w:lang w:val="es-ES_tradnl"/>
        </w:rPr>
        <w:t>„</w:t>
      </w:r>
      <w:r>
        <w:rPr>
          <w:lang w:val="it-IT"/>
        </w:rPr>
        <w:t>Es posible que é</w:t>
      </w:r>
      <w:r w:rsidRPr="001C158E">
        <w:rPr>
          <w:lang w:val="it-IT"/>
        </w:rPr>
        <w:t xml:space="preserve">l </w:t>
      </w:r>
      <w:r w:rsidRPr="00CE43F9">
        <w:rPr>
          <w:lang w:val="it-IT"/>
        </w:rPr>
        <w:t>escogiese</w:t>
      </w:r>
      <w:r w:rsidRPr="001C158E">
        <w:rPr>
          <w:lang w:val="it-IT"/>
        </w:rPr>
        <w:t xml:space="preserve"> al monstruo, al loco para que diese voz a</w:t>
      </w:r>
      <w:r>
        <w:rPr>
          <w:lang w:val="it-IT"/>
        </w:rPr>
        <w:t xml:space="preserve"> </w:t>
      </w:r>
      <w:r w:rsidRPr="001C158E">
        <w:rPr>
          <w:lang w:val="it-IT"/>
        </w:rPr>
        <w:t>lo innombrable sin que resulta impostora</w:t>
      </w:r>
      <w:r w:rsidRPr="00C52E29">
        <w:rPr>
          <w:lang w:val="it-IT"/>
        </w:rPr>
        <w:t xml:space="preserve">” (Curto </w:t>
      </w:r>
      <w:r w:rsidRPr="00AC2FD0">
        <w:rPr>
          <w:rStyle w:val="Dosprawdzenia"/>
          <w:color w:val="000000" w:themeColor="text1"/>
          <w:lang w:val="it-IT"/>
        </w:rPr>
        <w:t>2013</w:t>
      </w:r>
      <w:r w:rsidRPr="00C20A9E">
        <w:rPr>
          <w:lang w:val="it-IT"/>
        </w:rPr>
        <w:t>:</w:t>
      </w:r>
      <w:r w:rsidRPr="00C52E29">
        <w:rPr>
          <w:lang w:val="it-IT"/>
        </w:rPr>
        <w:t xml:space="preserve"> 8).</w:t>
      </w:r>
    </w:p>
  </w:footnote>
  <w:footnote w:id="2">
    <w:p w14:paraId="7368FE09" w14:textId="77777777" w:rsidR="005A3C59" w:rsidRPr="001C158E" w:rsidRDefault="005A3C59" w:rsidP="005A3C59">
      <w:pPr>
        <w:pStyle w:val="Przypisy"/>
        <w:rPr>
          <w:lang w:val="it-IT"/>
        </w:rPr>
      </w:pPr>
      <w:r w:rsidRPr="001C158E">
        <w:rPr>
          <w:rStyle w:val="Odwoanieprzypisudolnego"/>
        </w:rPr>
        <w:footnoteRef/>
      </w:r>
      <w:r w:rsidRPr="00C52E29">
        <w:rPr>
          <w:rStyle w:val="Odwoanieprzypisudolnego"/>
          <w:lang w:val="it-IT"/>
        </w:rPr>
        <w:tab/>
      </w:r>
      <w:r w:rsidRPr="001C158E">
        <w:rPr>
          <w:lang w:val="it-IT"/>
        </w:rPr>
        <w:t xml:space="preserve"> </w:t>
      </w:r>
      <w:r w:rsidRPr="001C158E">
        <w:rPr>
          <w:lang w:val="es-ES_tradnl"/>
        </w:rPr>
        <w:t>„</w:t>
      </w:r>
      <w:r w:rsidRPr="001C158E">
        <w:rPr>
          <w:lang w:val="it-IT"/>
        </w:rPr>
        <w:t xml:space="preserve">Cada monstro, cada </w:t>
      </w:r>
      <w:r w:rsidRPr="00CE43F9">
        <w:rPr>
          <w:lang w:val="it-IT"/>
        </w:rPr>
        <w:t>loco</w:t>
      </w:r>
      <w:r w:rsidRPr="001C158E">
        <w:rPr>
          <w:lang w:val="it-IT"/>
        </w:rPr>
        <w:t xml:space="preserve"> </w:t>
      </w:r>
      <w:r>
        <w:rPr>
          <w:lang w:val="it-IT"/>
        </w:rPr>
        <w:t>tiene una visió</w:t>
      </w:r>
      <w:r w:rsidRPr="00C20A9E">
        <w:rPr>
          <w:lang w:val="it-IT"/>
        </w:rPr>
        <w:t>n propia, paradójica a menudo,</w:t>
      </w:r>
      <w:r>
        <w:rPr>
          <w:lang w:val="it-IT"/>
        </w:rPr>
        <w:t xml:space="preserve"> perversa quizás,</w:t>
      </w:r>
      <w:r w:rsidRPr="00C20A9E" w:rsidDel="00C0388F">
        <w:rPr>
          <w:lang w:val="it-IT"/>
        </w:rPr>
        <w:t xml:space="preserve"> </w:t>
      </w:r>
      <w:r>
        <w:rPr>
          <w:lang w:val="it-IT"/>
        </w:rPr>
        <w:t>pero que rompe […] lo polí</w:t>
      </w:r>
      <w:r w:rsidRPr="00C20A9E">
        <w:rPr>
          <w:lang w:val="it-IT"/>
        </w:rPr>
        <w:t>ticamente correcto” (Curto</w:t>
      </w:r>
      <w:r w:rsidRPr="00AC2FD0">
        <w:rPr>
          <w:color w:val="000000" w:themeColor="text1"/>
          <w:lang w:val="it-IT"/>
        </w:rPr>
        <w:t xml:space="preserve"> </w:t>
      </w:r>
      <w:r w:rsidRPr="00AC2FD0">
        <w:rPr>
          <w:rStyle w:val="Dosprawdzenia"/>
          <w:color w:val="000000" w:themeColor="text1"/>
          <w:lang w:val="it-IT"/>
        </w:rPr>
        <w:t>2013</w:t>
      </w:r>
      <w:r w:rsidRPr="00C20A9E">
        <w:rPr>
          <w:lang w:val="it-IT"/>
        </w:rPr>
        <w:t>:</w:t>
      </w:r>
      <w:r w:rsidRPr="00C52E29">
        <w:rPr>
          <w:lang w:val="it-IT"/>
        </w:rPr>
        <w:t xml:space="preserve"> 8).</w:t>
      </w:r>
    </w:p>
  </w:footnote>
  <w:footnote w:id="3">
    <w:p w14:paraId="2C520528" w14:textId="77777777" w:rsidR="00762511" w:rsidRPr="00DF7CEC" w:rsidRDefault="00762511" w:rsidP="00762511">
      <w:pPr>
        <w:pStyle w:val="Przypisy"/>
        <w:rPr>
          <w:lang w:val="it-IT"/>
        </w:rPr>
      </w:pPr>
      <w:r w:rsidRPr="001C158E">
        <w:rPr>
          <w:rStyle w:val="Odwoanieprzypisudolnego"/>
        </w:rPr>
        <w:footnoteRef/>
      </w:r>
      <w:r w:rsidRPr="00C52E29">
        <w:rPr>
          <w:rStyle w:val="Odwoanieprzypisudolnego"/>
          <w:lang w:val="it-IT"/>
        </w:rPr>
        <w:tab/>
      </w:r>
      <w:r w:rsidRPr="00DF7CEC">
        <w:rPr>
          <w:lang w:val="it-IT"/>
        </w:rPr>
        <w:t xml:space="preserve"> </w:t>
      </w:r>
      <w:r w:rsidRPr="001C158E">
        <w:rPr>
          <w:lang w:val="it-IT"/>
        </w:rPr>
        <w:t xml:space="preserve">Goloboff, Gerardo Mario (1981), </w:t>
      </w:r>
      <w:r w:rsidRPr="00BC0160">
        <w:rPr>
          <w:rStyle w:val="kursywa"/>
          <w:lang w:val="it-IT"/>
        </w:rPr>
        <w:t>La p</w:t>
      </w:r>
      <w:r>
        <w:rPr>
          <w:rStyle w:val="kursywa"/>
          <w:lang w:val="it-IT"/>
        </w:rPr>
        <w:t>rimera novel</w:t>
      </w:r>
      <w:r w:rsidRPr="00BC0160">
        <w:rPr>
          <w:rStyle w:val="kursywa"/>
          <w:lang w:val="it-IT"/>
        </w:rPr>
        <w:t>a de Roberto Arlt: el asalto a</w:t>
      </w:r>
      <w:r>
        <w:rPr>
          <w:rStyle w:val="kursywa"/>
          <w:lang w:val="it-IT"/>
        </w:rPr>
        <w:t xml:space="preserve"> </w:t>
      </w:r>
      <w:r w:rsidRPr="00BC0160">
        <w:rPr>
          <w:rStyle w:val="kursywa"/>
          <w:lang w:val="it-IT"/>
        </w:rPr>
        <w:t>la literatura</w:t>
      </w:r>
      <w:r>
        <w:rPr>
          <w:lang w:val="it-IT"/>
        </w:rPr>
        <w:t>,</w:t>
      </w:r>
      <w:r w:rsidRPr="001C158E">
        <w:rPr>
          <w:lang w:val="it-IT"/>
        </w:rPr>
        <w:t xml:space="preserve"> Publications du Centre de Recherches Latino-Américaines de</w:t>
      </w:r>
      <w:r>
        <w:rPr>
          <w:lang w:val="it-IT"/>
        </w:rPr>
        <w:t xml:space="preserve"> l’Université de Poitiers</w:t>
      </w:r>
      <w:r w:rsidRPr="001C158E">
        <w:rPr>
          <w:lang w:val="it-IT"/>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4C"/>
    <w:rsid w:val="000979B9"/>
    <w:rsid w:val="0017494C"/>
    <w:rsid w:val="001945CB"/>
    <w:rsid w:val="001F6DC6"/>
    <w:rsid w:val="0026029F"/>
    <w:rsid w:val="002F1481"/>
    <w:rsid w:val="0031625B"/>
    <w:rsid w:val="003C31BA"/>
    <w:rsid w:val="00400065"/>
    <w:rsid w:val="0045210B"/>
    <w:rsid w:val="00504E3B"/>
    <w:rsid w:val="005A3C59"/>
    <w:rsid w:val="005C421A"/>
    <w:rsid w:val="00627544"/>
    <w:rsid w:val="00693F5D"/>
    <w:rsid w:val="007328EF"/>
    <w:rsid w:val="00743694"/>
    <w:rsid w:val="00744DAE"/>
    <w:rsid w:val="00762511"/>
    <w:rsid w:val="00796243"/>
    <w:rsid w:val="007A429B"/>
    <w:rsid w:val="007F7FC6"/>
    <w:rsid w:val="008142C3"/>
    <w:rsid w:val="008230B7"/>
    <w:rsid w:val="00881DE1"/>
    <w:rsid w:val="008A3F3E"/>
    <w:rsid w:val="00941253"/>
    <w:rsid w:val="0094706B"/>
    <w:rsid w:val="00950C6A"/>
    <w:rsid w:val="00986B15"/>
    <w:rsid w:val="00996B62"/>
    <w:rsid w:val="009C031A"/>
    <w:rsid w:val="00A65ADE"/>
    <w:rsid w:val="00A80594"/>
    <w:rsid w:val="00AC2FD0"/>
    <w:rsid w:val="00AD75A7"/>
    <w:rsid w:val="00AE458D"/>
    <w:rsid w:val="00B061AC"/>
    <w:rsid w:val="00B149CC"/>
    <w:rsid w:val="00B2146A"/>
    <w:rsid w:val="00B4505D"/>
    <w:rsid w:val="00C006B8"/>
    <w:rsid w:val="00CF245B"/>
    <w:rsid w:val="00D73E3D"/>
    <w:rsid w:val="00D77E49"/>
    <w:rsid w:val="00D8197C"/>
    <w:rsid w:val="00D84EE3"/>
    <w:rsid w:val="00DC6D48"/>
    <w:rsid w:val="00DD5789"/>
    <w:rsid w:val="00DE1F74"/>
    <w:rsid w:val="00ED54BE"/>
    <w:rsid w:val="00F9668B"/>
    <w:rsid w:val="00FD2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AB97"/>
  <w15:chartTrackingRefBased/>
  <w15:docId w15:val="{EAA00389-DAEC-4533-B175-179E510B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pierwszy">
    <w:name w:val="_Tekst_podstawowy_pierwszy"/>
    <w:basedOn w:val="Normalny"/>
    <w:qFormat/>
    <w:rsid w:val="008A3F3E"/>
    <w:pPr>
      <w:spacing w:after="0" w:line="360" w:lineRule="auto"/>
      <w:jc w:val="both"/>
    </w:pPr>
    <w:rPr>
      <w:rFonts w:ascii="Times New Roman" w:hAnsi="Times New Roman" w:cs="Times New Roman"/>
      <w:sz w:val="24"/>
      <w:szCs w:val="24"/>
    </w:rPr>
  </w:style>
  <w:style w:type="paragraph" w:customStyle="1" w:styleId="Tekstpodstawowy">
    <w:name w:val="_Tekst_podstawowy"/>
    <w:basedOn w:val="Normalny"/>
    <w:qFormat/>
    <w:rsid w:val="008A3F3E"/>
    <w:pPr>
      <w:spacing w:after="0" w:line="360" w:lineRule="auto"/>
      <w:ind w:firstLine="567"/>
      <w:jc w:val="both"/>
    </w:pPr>
    <w:rPr>
      <w:rFonts w:ascii="Times New Roman" w:hAnsi="Times New Roman" w:cs="Times New Roman"/>
      <w:sz w:val="24"/>
      <w:szCs w:val="24"/>
    </w:rPr>
  </w:style>
  <w:style w:type="character" w:customStyle="1" w:styleId="kursywa">
    <w:name w:val="kursywa"/>
    <w:basedOn w:val="Domylnaczcionkaakapitu"/>
    <w:uiPriority w:val="1"/>
    <w:qFormat/>
    <w:rsid w:val="008A3F3E"/>
    <w:rPr>
      <w:i/>
      <w:color w:val="auto"/>
    </w:rPr>
  </w:style>
  <w:style w:type="character" w:styleId="Odwoanieprzypisudolnego">
    <w:name w:val="footnote reference"/>
    <w:basedOn w:val="Domylnaczcionkaakapitu"/>
    <w:uiPriority w:val="99"/>
    <w:semiHidden/>
    <w:unhideWhenUsed/>
    <w:rsid w:val="00DC6D48"/>
    <w:rPr>
      <w:vertAlign w:val="superscript"/>
    </w:rPr>
  </w:style>
  <w:style w:type="paragraph" w:customStyle="1" w:styleId="Przypisy">
    <w:name w:val="_Przypisy"/>
    <w:basedOn w:val="Tekstprzypisudolnego"/>
    <w:qFormat/>
    <w:rsid w:val="00DC6D48"/>
    <w:pPr>
      <w:spacing w:after="200" w:line="276" w:lineRule="auto"/>
      <w:jc w:val="both"/>
    </w:pPr>
    <w:rPr>
      <w:rFonts w:ascii="Times New Roman" w:hAnsi="Times New Roman" w:cs="Times New Roman"/>
      <w:sz w:val="22"/>
    </w:rPr>
  </w:style>
  <w:style w:type="character" w:customStyle="1" w:styleId="Odsylacz">
    <w:name w:val="_Odsylacz"/>
    <w:basedOn w:val="Odwoanieprzypisudolnego"/>
    <w:uiPriority w:val="1"/>
    <w:qFormat/>
    <w:rsid w:val="00DC6D48"/>
    <w:rPr>
      <w:rFonts w:ascii="Times New Roman" w:hAnsi="Times New Roman"/>
      <w:b w:val="0"/>
      <w:i w:val="0"/>
      <w:color w:val="auto"/>
      <w:vertAlign w:val="superscript"/>
    </w:rPr>
  </w:style>
  <w:style w:type="paragraph" w:styleId="Tekstprzypisudolnego">
    <w:name w:val="footnote text"/>
    <w:basedOn w:val="Normalny"/>
    <w:link w:val="TekstprzypisudolnegoZnak"/>
    <w:uiPriority w:val="99"/>
    <w:semiHidden/>
    <w:unhideWhenUsed/>
    <w:rsid w:val="00DC6D4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C6D48"/>
    <w:rPr>
      <w:sz w:val="20"/>
      <w:szCs w:val="20"/>
    </w:rPr>
  </w:style>
  <w:style w:type="character" w:customStyle="1" w:styleId="Dosprawdzenia">
    <w:name w:val="Do_sprawdzenia"/>
    <w:basedOn w:val="Domylnaczcionkaakapitu"/>
    <w:uiPriority w:val="1"/>
    <w:qFormat/>
    <w:rsid w:val="00B2146A"/>
    <w:rPr>
      <w:color w:val="FF33CC"/>
    </w:rPr>
  </w:style>
  <w:style w:type="paragraph" w:customStyle="1" w:styleId="Cytat4">
    <w:name w:val="_Cytat_4"/>
    <w:basedOn w:val="Tekstpodstawowy"/>
    <w:qFormat/>
    <w:rsid w:val="00762511"/>
    <w:pPr>
      <w:spacing w:before="240" w:after="240"/>
      <w:ind w:left="567" w:firstLine="0"/>
    </w:pPr>
    <w:rPr>
      <w:sz w:val="22"/>
    </w:rPr>
  </w:style>
  <w:style w:type="paragraph" w:customStyle="1" w:styleId="Bibliografia">
    <w:name w:val="_Bibliografia"/>
    <w:basedOn w:val="Normalny"/>
    <w:qFormat/>
    <w:rsid w:val="00941253"/>
    <w:pPr>
      <w:spacing w:after="0" w:line="360" w:lineRule="auto"/>
      <w:ind w:left="567" w:hanging="567"/>
    </w:pPr>
    <w:rPr>
      <w:rFonts w:ascii="Times New Roman" w:hAnsi="Times New Roman" w:cs="Times New Roman"/>
      <w:sz w:val="24"/>
      <w:szCs w:val="24"/>
      <w:lang w:val="it-IT"/>
    </w:rPr>
  </w:style>
  <w:style w:type="paragraph" w:customStyle="1" w:styleId="Tytulowa4">
    <w:name w:val="Tytulowa_4"/>
    <w:basedOn w:val="Normalny"/>
    <w:qFormat/>
    <w:rsid w:val="00941253"/>
    <w:pPr>
      <w:spacing w:after="200" w:line="276" w:lineRule="auto"/>
    </w:pPr>
    <w:rPr>
      <w:rFonts w:ascii="Times New Roman" w:hAnsi="Times New Roman" w:cs="Times New Roman"/>
      <w:sz w:val="32"/>
      <w:szCs w:val="32"/>
    </w:rPr>
  </w:style>
  <w:style w:type="character" w:styleId="Hipercze">
    <w:name w:val="Hyperlink"/>
    <w:basedOn w:val="Domylnaczcionkaakapitu"/>
    <w:uiPriority w:val="99"/>
    <w:unhideWhenUsed/>
    <w:rsid w:val="00CF24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ademia.edu/7484549/Aira_Cesar_Ar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4D44-7A69-496C-8B15-E1C6159F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2376</Words>
  <Characters>14256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2021-01-05T14:57:00Z</dcterms:created>
  <dcterms:modified xsi:type="dcterms:W3CDTF">2021-01-05T14:57:00Z</dcterms:modified>
</cp:coreProperties>
</file>