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F764" w14:textId="1B401B87" w:rsidR="004C0AB1" w:rsidRPr="00807781" w:rsidRDefault="004D61BB" w:rsidP="0080778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STRESZCZENIE</w:t>
      </w:r>
    </w:p>
    <w:p w14:paraId="3F90C670" w14:textId="77777777" w:rsidR="00107A40" w:rsidRDefault="00107A40" w:rsidP="00807781">
      <w:pPr>
        <w:spacing w:after="0" w:line="360" w:lineRule="auto"/>
        <w:jc w:val="both"/>
      </w:pPr>
    </w:p>
    <w:p w14:paraId="3F1E435C" w14:textId="5637BD3F" w:rsidR="00D054FC" w:rsidRDefault="00E62B7B" w:rsidP="00D054FC">
      <w:pPr>
        <w:pStyle w:val="Akapitzlist"/>
        <w:spacing w:after="0" w:line="360" w:lineRule="auto"/>
        <w:ind w:firstLine="696"/>
        <w:jc w:val="both"/>
      </w:pPr>
      <w:r>
        <w:t xml:space="preserve">Cel mojej dysertacji </w:t>
      </w:r>
      <w:r w:rsidR="00D054FC">
        <w:t>to</w:t>
      </w:r>
      <w:r>
        <w:t xml:space="preserve"> </w:t>
      </w:r>
      <w:r w:rsidR="00D054FC">
        <w:t xml:space="preserve">opisanie specyfiki twórczości, którą określa się jako literaturę dla młodzieży. Szczególne znaczenie ma dla mnie problematyka wspominanych utworów, będąca jedną z kluczowych cech wyróżniających tego typu teksty literackie. Przeprowadzone studia nad literaturą dla młodzieży poszerzyłem o kontekst badań nad rynkiem książki, na podstawie których można zobaczyć, jak wyróżniony dział twórczości funkcjonuje w przestrzeni czytelniczej i wydawniczej. Stanowi to pewnego rodzaju wprowadzenie do literaturoznawczego spojrzenia skupiającego się na tekstach literackich. </w:t>
      </w:r>
    </w:p>
    <w:p w14:paraId="1CCC3A4B" w14:textId="0055443D" w:rsidR="00D054FC" w:rsidRDefault="00D054FC" w:rsidP="00D054FC">
      <w:pPr>
        <w:pStyle w:val="Akapitzlist"/>
        <w:spacing w:after="0" w:line="360" w:lineRule="auto"/>
        <w:ind w:firstLine="696"/>
        <w:jc w:val="both"/>
      </w:pPr>
      <w:r>
        <w:t xml:space="preserve">Przyjęta w tej pracy metodologia badań opiera się za założeniu, że twórczość dla nastolatków wymaga poszukiwania dla niej odpowiednich odniesień i kontekstów kulturowych. Literatura dla młodzieży, podobnie jak teksty literackie dla najmłodszych, chłonie i reprezentuje aktualne trendy kulturowe. </w:t>
      </w:r>
      <w:r w:rsidR="00273C0F">
        <w:t xml:space="preserve">Wpisuje się to w traktowanie literatury jako jednego z </w:t>
      </w:r>
      <w:r>
        <w:t>wytworów kultury i rozpatr</w:t>
      </w:r>
      <w:r w:rsidR="00273C0F">
        <w:t>ywanie</w:t>
      </w:r>
      <w:r>
        <w:t xml:space="preserve"> </w:t>
      </w:r>
      <w:r w:rsidR="00273C0F">
        <w:t>jej</w:t>
      </w:r>
      <w:r>
        <w:t xml:space="preserve"> w ujęciu problemów kulturowych, odwołując się do kategorii pozaliterackich</w:t>
      </w:r>
      <w:r w:rsidR="004B40A5">
        <w:t>;</w:t>
      </w:r>
      <w:r>
        <w:t xml:space="preserve"> </w:t>
      </w:r>
      <w:r w:rsidR="004B40A5">
        <w:t>s</w:t>
      </w:r>
      <w:r>
        <w:t xml:space="preserve">tąd też przy odczytywaniu utworów literackich uwzględniam różne dyskursy kulturowe, poszerzające </w:t>
      </w:r>
      <w:r w:rsidR="004B40A5">
        <w:t>ich</w:t>
      </w:r>
      <w:r>
        <w:t xml:space="preserve"> interpretację. </w:t>
      </w:r>
      <w:r w:rsidR="004B40A5">
        <w:t>W</w:t>
      </w:r>
      <w:r>
        <w:t xml:space="preserve"> podejmowanych analizach </w:t>
      </w:r>
      <w:r w:rsidR="004A7D48">
        <w:br/>
      </w:r>
      <w:r>
        <w:t xml:space="preserve">i interpretacjach odwołuję się do psychologii, socjologii, pedagogiki czy antropologii kulturowej, aby pogłębić swoje rozważania i uchwycić specyfikę książek adresowanych do młodych czytelników. </w:t>
      </w:r>
    </w:p>
    <w:p w14:paraId="7F42A2BB" w14:textId="1D24692F" w:rsidR="00807781" w:rsidRDefault="00807781" w:rsidP="00807781">
      <w:pPr>
        <w:pStyle w:val="Akapitzlist"/>
        <w:spacing w:after="0" w:line="360" w:lineRule="auto"/>
        <w:ind w:firstLine="696"/>
        <w:jc w:val="both"/>
      </w:pPr>
      <w:r>
        <w:t xml:space="preserve">Praca składa się zasadniczo z czterech rozdziałów, choć można ją podzielić na trzy części. Pierwsza z nich stanowi literaturoznawcze wprowadzenie w problemy twórczości dla młodzieży, które rozpoczynam od zdefiniowania przedmiotu moich badań. Przeglądając klasyczne definicje „literatury dla dzieci i młodzieży”, wyodrębniam z nich twórczość dla nastolatków i precyzuję zakres znaczeniowy tego pojęcia. Następnie opisuję ogólne cechy wyróżniające literaturę dla młodzieży spośród </w:t>
      </w:r>
      <w:r w:rsidR="004B40A5">
        <w:t>ogółu literatury</w:t>
      </w:r>
      <w:r>
        <w:t xml:space="preserve">, ilustrując je literackimi przykładami. </w:t>
      </w:r>
      <w:r w:rsidR="001B20E4">
        <w:t xml:space="preserve">Muszę zaznaczyć, że koncentruję się tutaj na powieściach dla nastolatków, ponieważ wśród twórczości dla dorastających czytelników obecnie dominuje proza. </w:t>
      </w:r>
      <w:r>
        <w:t>Tę część pracy zamykam omówieniem polskiego rynku wydawniczego książek dla młodzieży, który stale się rozwija. Analizuję w nim dane statystyczne ilustrujące tendencje dotyczące liczby wydawanych publikacji, prezentuję najważniejsze serie wydawnicze oraz opisuję wybrane zjawiska życia literackiego.</w:t>
      </w:r>
    </w:p>
    <w:p w14:paraId="0C2440BE" w14:textId="6A87491C" w:rsidR="00807781" w:rsidRDefault="00807781" w:rsidP="00807781">
      <w:pPr>
        <w:pStyle w:val="Akapitzlist"/>
        <w:spacing w:after="0" w:line="360" w:lineRule="auto"/>
        <w:ind w:firstLine="696"/>
        <w:jc w:val="both"/>
      </w:pPr>
      <w:r>
        <w:t xml:space="preserve">Drugi rozdział został poświęcony kategorii nastoletniego czytelnika. Rozpoczynam od sprecyzowania, co oznacza pojęcie „młodzież” z perspektywy różnych dyscyplin. Ma to </w:t>
      </w:r>
      <w:r w:rsidR="001B20E4">
        <w:t>istotne</w:t>
      </w:r>
      <w:r>
        <w:t xml:space="preserve"> znaczenie dla określenia, kim jest dokładnie adresat omawianej gałęzi piśmiennictwa. Po tych definicyjnych ustaleniach charakteryzuję przebieg okresu adolescencji, wskazując zmiany </w:t>
      </w:r>
      <w:r>
        <w:lastRenderedPageBreak/>
        <w:t xml:space="preserve">rozwojowe, jakie zachodzą w młodym człowieku. Szczególne miejsce poświęcam </w:t>
      </w:r>
      <w:r w:rsidR="004B40A5">
        <w:t xml:space="preserve">młodzieńczemu </w:t>
      </w:r>
      <w:r>
        <w:t xml:space="preserve">kryzysowi tożsamości, ponieważ w tym czasie pojawiają się znaczące przemiany w sferze psychicznej i społecznej. W dalszej części omawiam najważniejsze problemy, </w:t>
      </w:r>
      <w:r w:rsidR="004B40A5">
        <w:t>które pojawiają się w życiu młodych ludzi</w:t>
      </w:r>
      <w:r>
        <w:t xml:space="preserve"> w trakcie procesu dojrzewania. Wspominam tutaj m. in. o dyskomforcie z powodu powolnego tempa dorastania biologicznego, a także o zagrożeniu uzależnieniami, które zaburzają rozwój nastolatka. Omawiane zagadnienia ilustruję powieściowymi przykładami, aby pokazać, że literatura dla młodzieży naprawdę odpowiada ich rzeczywistości i dylematom. Charakterystykę nastoletniego czytelnika zamyka opis jego doświadczeń czytelniczych, którego dokonuję na podstawie dostępnych wyników badań, ale także w oparciu o efekty przeprowadzonej ankiety. Przedstawiam poziom aktywności czytelniczej mierzony liczbą książek czytanych w ciągu roku, opisuję grupy czytelników i wskazuję preferencje lekturowe współczesnych nastolatków. </w:t>
      </w:r>
    </w:p>
    <w:p w14:paraId="2144DCD2" w14:textId="3461A44F" w:rsidR="00807781" w:rsidRDefault="00807781" w:rsidP="005A629D">
      <w:pPr>
        <w:pStyle w:val="Akapitzlist"/>
        <w:spacing w:after="0" w:line="360" w:lineRule="auto"/>
        <w:ind w:firstLine="696"/>
        <w:jc w:val="both"/>
      </w:pPr>
      <w:r>
        <w:t xml:space="preserve">Trzecią część mojej pracy stanowią dwa ostatnie rozdziały: </w:t>
      </w:r>
      <w:r w:rsidRPr="004A36E9">
        <w:rPr>
          <w:i/>
          <w:iCs/>
        </w:rPr>
        <w:t xml:space="preserve">Antropologiczny </w:t>
      </w:r>
      <w:r w:rsidR="00273C0F" w:rsidRPr="004A36E9">
        <w:rPr>
          <w:i/>
          <w:iCs/>
        </w:rPr>
        <w:br/>
      </w:r>
      <w:r w:rsidRPr="004A36E9">
        <w:rPr>
          <w:i/>
          <w:iCs/>
        </w:rPr>
        <w:t>i psychologiczny obraz adolescencji w literaturze dla młodzieży</w:t>
      </w:r>
      <w:r>
        <w:t xml:space="preserve"> oraz </w:t>
      </w:r>
      <w:r w:rsidRPr="004A36E9">
        <w:rPr>
          <w:i/>
          <w:iCs/>
        </w:rPr>
        <w:t xml:space="preserve">Nastolatek i rodzina </w:t>
      </w:r>
      <w:r w:rsidR="00273C0F" w:rsidRPr="004A36E9">
        <w:rPr>
          <w:i/>
          <w:iCs/>
        </w:rPr>
        <w:br/>
      </w:r>
      <w:r w:rsidRPr="004A36E9">
        <w:rPr>
          <w:i/>
          <w:iCs/>
        </w:rPr>
        <w:t>w literaturze dla młodzieży</w:t>
      </w:r>
      <w:r>
        <w:t xml:space="preserve">, w których przedstawiam analizy i interpretacje wybranych powieści dla młodzieży. W pierwszym z nich omawiam obraz okresu dojrzewania, jaki wyłania się z najnowszej polskiej prozy dla młodzieży. Podejmuję tutaj rozważania o tym, jak niecodzienne okoliczności, sytuacje graniczne prowokują nastoletnich bohaterów do osiągnięcia psychicznej dojrzałości. Za ważne uznałem również przyjrzenie się powieściowym fabułom pod względem opisu doświadczania agresji i przemocy przez młodych ludzi, pokazując, jak autorzy demaskują mechanizmy tych zjawisk. W literackim obrazie adolescencji zwróciłem uwagę na to, jak proza dla młodzieży ukazuje kwestię tworzenia bliskich związków </w:t>
      </w:r>
      <w:r w:rsidR="00273C0F">
        <w:br/>
      </w:r>
      <w:r>
        <w:t xml:space="preserve">i podejmowania aktywności seksualnej. Opisałem, jak we współczesnych powieściach adresowanych do nastolatków przedstawiana jest pierwsza miłość i o jakich obszarach seksualności mówią autorzy. </w:t>
      </w:r>
    </w:p>
    <w:p w14:paraId="1A6DBA73" w14:textId="69D82BEB" w:rsidR="00807781" w:rsidRDefault="00807781" w:rsidP="00807781">
      <w:pPr>
        <w:pStyle w:val="Akapitzlist"/>
        <w:spacing w:after="0" w:line="360" w:lineRule="auto"/>
        <w:ind w:firstLine="696"/>
        <w:jc w:val="both"/>
      </w:pPr>
      <w:r>
        <w:t>W ostatnim rozdziale podejmuję spojrzenie z perspektywy socjologicznej na fabułę książek, które adresuje się do nastolatków. Interesuje mnie tutaj przede wszystkim ogólny obraz rodziny, w jakiej dorasta młodzieżowy bohater. W osobnym podrozdziale skupiam się na figurze ojca, która dotychczas często pozostawała w cieniu. Przyjęty kontekst analizy najnowszych powieści dla młodzieży pozwolił mi pokazać, jakie wzorce są propagowane wśród potencjalnych czytelników. Tym samym mogłem ustalić, jaki potencjał socjalizacyjny mają omawiane teksty literackie.</w:t>
      </w:r>
    </w:p>
    <w:p w14:paraId="1AAD4D7E" w14:textId="77777777" w:rsidR="00807781" w:rsidRDefault="00807781" w:rsidP="00807781">
      <w:pPr>
        <w:pStyle w:val="Akapitzlist"/>
        <w:spacing w:after="0" w:line="360" w:lineRule="auto"/>
        <w:jc w:val="both"/>
      </w:pPr>
    </w:p>
    <w:sectPr w:rsidR="008077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DD3E" w14:textId="77777777" w:rsidR="00073E46" w:rsidRDefault="00073E46" w:rsidP="005A629D">
      <w:pPr>
        <w:spacing w:after="0" w:line="240" w:lineRule="auto"/>
      </w:pPr>
      <w:r>
        <w:separator/>
      </w:r>
    </w:p>
  </w:endnote>
  <w:endnote w:type="continuationSeparator" w:id="0">
    <w:p w14:paraId="19B37DA3" w14:textId="77777777" w:rsidR="00073E46" w:rsidRDefault="00073E46" w:rsidP="005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769030"/>
      <w:docPartObj>
        <w:docPartGallery w:val="Page Numbers (Bottom of Page)"/>
        <w:docPartUnique/>
      </w:docPartObj>
    </w:sdtPr>
    <w:sdtEndPr/>
    <w:sdtContent>
      <w:p w14:paraId="7F87CEFE" w14:textId="28D69BA7" w:rsidR="005A629D" w:rsidRDefault="005A62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A45536" w14:textId="77777777" w:rsidR="005A629D" w:rsidRDefault="005A6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A5D9" w14:textId="77777777" w:rsidR="00073E46" w:rsidRDefault="00073E46" w:rsidP="005A629D">
      <w:pPr>
        <w:spacing w:after="0" w:line="240" w:lineRule="auto"/>
      </w:pPr>
      <w:r>
        <w:separator/>
      </w:r>
    </w:p>
  </w:footnote>
  <w:footnote w:type="continuationSeparator" w:id="0">
    <w:p w14:paraId="2AF1FD65" w14:textId="77777777" w:rsidR="00073E46" w:rsidRDefault="00073E46" w:rsidP="005A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7678"/>
    <w:multiLevelType w:val="hybridMultilevel"/>
    <w:tmpl w:val="2DA20810"/>
    <w:lvl w:ilvl="0" w:tplc="8996DB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B1"/>
    <w:rsid w:val="00011C0F"/>
    <w:rsid w:val="000437B9"/>
    <w:rsid w:val="00073E46"/>
    <w:rsid w:val="000B5766"/>
    <w:rsid w:val="00107A40"/>
    <w:rsid w:val="001521E6"/>
    <w:rsid w:val="001B20E4"/>
    <w:rsid w:val="001B2528"/>
    <w:rsid w:val="00265991"/>
    <w:rsid w:val="00273C0F"/>
    <w:rsid w:val="002F3472"/>
    <w:rsid w:val="00327D6F"/>
    <w:rsid w:val="003A2046"/>
    <w:rsid w:val="003B4F42"/>
    <w:rsid w:val="004A36E9"/>
    <w:rsid w:val="004A7D48"/>
    <w:rsid w:val="004B40A5"/>
    <w:rsid w:val="004C0AB1"/>
    <w:rsid w:val="004D61BB"/>
    <w:rsid w:val="00541EF9"/>
    <w:rsid w:val="005A629D"/>
    <w:rsid w:val="00653F1A"/>
    <w:rsid w:val="00736504"/>
    <w:rsid w:val="007626B6"/>
    <w:rsid w:val="007B1A9E"/>
    <w:rsid w:val="008019EA"/>
    <w:rsid w:val="00807781"/>
    <w:rsid w:val="00840BEA"/>
    <w:rsid w:val="008B658F"/>
    <w:rsid w:val="00A60274"/>
    <w:rsid w:val="00A77F76"/>
    <w:rsid w:val="00A92C1A"/>
    <w:rsid w:val="00B45B1F"/>
    <w:rsid w:val="00B65D40"/>
    <w:rsid w:val="00C06CD0"/>
    <w:rsid w:val="00D054FC"/>
    <w:rsid w:val="00DC1D22"/>
    <w:rsid w:val="00DE0E30"/>
    <w:rsid w:val="00E002B5"/>
    <w:rsid w:val="00E00AA0"/>
    <w:rsid w:val="00E566D5"/>
    <w:rsid w:val="00E62B7B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32F9"/>
  <w15:chartTrackingRefBased/>
  <w15:docId w15:val="{1E2D9A6B-D2E9-43B4-B710-90B201E7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A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9D"/>
  </w:style>
  <w:style w:type="paragraph" w:styleId="Stopka">
    <w:name w:val="footer"/>
    <w:basedOn w:val="Normalny"/>
    <w:link w:val="StopkaZnak"/>
    <w:uiPriority w:val="99"/>
    <w:unhideWhenUsed/>
    <w:rsid w:val="005A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29D"/>
  </w:style>
  <w:style w:type="paragraph" w:styleId="Tekstdymka">
    <w:name w:val="Balloon Text"/>
    <w:basedOn w:val="Normalny"/>
    <w:link w:val="TekstdymkaZnak"/>
    <w:uiPriority w:val="99"/>
    <w:semiHidden/>
    <w:unhideWhenUsed/>
    <w:rsid w:val="004B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Borowski</dc:creator>
  <cp:keywords/>
  <dc:description/>
  <cp:lastModifiedBy>Dominik Borowski</cp:lastModifiedBy>
  <cp:revision>6</cp:revision>
  <dcterms:created xsi:type="dcterms:W3CDTF">2020-10-03T18:01:00Z</dcterms:created>
  <dcterms:modified xsi:type="dcterms:W3CDTF">2020-10-04T08:58:00Z</dcterms:modified>
</cp:coreProperties>
</file>