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</w:pPr>
      <w:r>
        <w:rPr>
          <w:rtl w:val="0"/>
        </w:rPr>
        <w:t>Ewa Wojciechowska</w:t>
      </w:r>
    </w:p>
    <w:p>
      <w:pPr>
        <w:pStyle w:val="Treść A"/>
        <w:jc w:val="center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Roman" w:hAnsi="Times Roman"/>
          <w:i w:val="1"/>
          <w:iCs w:val="1"/>
          <w:rtl w:val="0"/>
        </w:rPr>
        <w:t xml:space="preserve">Polska nowela fantastyczna w okresie romantyzmu: gatunek, strategie narracyjne, ontologia 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wiata przedstawionego</w:t>
      </w:r>
    </w:p>
    <w:p>
      <w:pPr>
        <w:pStyle w:val="Treść A"/>
        <w:spacing w:before="360" w:after="120"/>
        <w:rPr>
          <w:sz w:val="32"/>
          <w:szCs w:val="32"/>
        </w:rPr>
      </w:pPr>
    </w:p>
    <w:p>
      <w:pPr>
        <w:pStyle w:val="Treść A"/>
      </w:pPr>
      <w:r>
        <w:rPr>
          <w:rtl w:val="0"/>
        </w:rPr>
        <w:tab/>
        <w:t>Przedmiotem mojej rozprawy doktorskiej jest polska nowela fantastyczna w</w:t>
      </w:r>
      <w:r>
        <w:rPr>
          <w:rtl w:val="0"/>
        </w:rPr>
        <w:t> </w:t>
      </w:r>
      <w:r>
        <w:rPr>
          <w:rtl w:val="0"/>
        </w:rPr>
        <w:t>epoce romantyzmu. Wyb</w:t>
      </w:r>
      <w:r>
        <w:rPr>
          <w:rtl w:val="0"/>
          <w:lang w:val="es-ES_tradnl"/>
        </w:rPr>
        <w:t>ó</w:t>
      </w:r>
      <w:r>
        <w:rPr>
          <w:rtl w:val="0"/>
        </w:rPr>
        <w:t>r tematu wynika z faktu, i</w:t>
      </w:r>
      <w:r>
        <w:rPr>
          <w:rtl w:val="0"/>
        </w:rPr>
        <w:t xml:space="preserve">ż </w:t>
      </w:r>
      <w:r>
        <w:rPr>
          <w:rtl w:val="0"/>
        </w:rPr>
        <w:t>monografia tego gatunku nie istnieje, a wiele z omawianych przeze mnie utwor</w:t>
      </w:r>
      <w:r>
        <w:rPr>
          <w:rtl w:val="0"/>
          <w:lang w:val="es-ES_tradnl"/>
        </w:rPr>
        <w:t>ó</w:t>
      </w:r>
      <w:r>
        <w:rPr>
          <w:rtl w:val="0"/>
        </w:rPr>
        <w:t>w pozostaje w zapomnieniu. Dlatego najwa</w:t>
      </w:r>
      <w:r>
        <w:rPr>
          <w:rtl w:val="0"/>
        </w:rPr>
        <w:t>ż</w:t>
      </w:r>
      <w:r>
        <w:rPr>
          <w:rtl w:val="0"/>
        </w:rPr>
        <w:t>niejszym zadaniem by</w:t>
      </w:r>
      <w:r>
        <w:rPr>
          <w:rtl w:val="0"/>
        </w:rPr>
        <w:t>ł</w:t>
      </w:r>
      <w:r>
        <w:rPr>
          <w:rtl w:val="0"/>
        </w:rPr>
        <w:t>o odnalezienie (g</w:t>
      </w:r>
      <w:r>
        <w:rPr>
          <w:rtl w:val="0"/>
        </w:rPr>
        <w:t>łó</w:t>
      </w:r>
      <w:r>
        <w:rPr>
          <w:rtl w:val="0"/>
        </w:rPr>
        <w:t>wnie w czasopismach, almanachach oraz tomach dzie</w:t>
      </w:r>
      <w:r>
        <w:rPr>
          <w:rtl w:val="0"/>
        </w:rPr>
        <w:t xml:space="preserve">ł </w:t>
      </w:r>
      <w:r>
        <w:rPr>
          <w:rtl w:val="0"/>
        </w:rPr>
        <w:t>zebranych) nowel fantastycznych, uporz</w:t>
      </w:r>
      <w:r>
        <w:rPr>
          <w:rtl w:val="0"/>
        </w:rPr>
        <w:t>ą</w:t>
      </w:r>
      <w:r>
        <w:rPr>
          <w:rtl w:val="0"/>
        </w:rPr>
        <w:t>dkowanie tego materia</w:t>
      </w:r>
      <w:r>
        <w:rPr>
          <w:rtl w:val="0"/>
        </w:rPr>
        <w:t>ł</w:t>
      </w:r>
      <w:r>
        <w:rPr>
          <w:rtl w:val="0"/>
        </w:rPr>
        <w:t>u oraz interpretacja wybranych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</w:t>
      </w:r>
    </w:p>
    <w:p>
      <w:pPr>
        <w:pStyle w:val="Treść A"/>
      </w:pPr>
      <w:r>
        <w:rPr>
          <w:rtl w:val="0"/>
        </w:rPr>
        <w:tab/>
        <w:t>Poszukuj</w:t>
      </w:r>
      <w:r>
        <w:rPr>
          <w:rtl w:val="0"/>
        </w:rPr>
        <w:t>ą</w:t>
      </w:r>
      <w:r>
        <w:rPr>
          <w:rtl w:val="0"/>
        </w:rPr>
        <w:t>c polskich nowel fantastycznych przyj</w:t>
      </w:r>
      <w:r>
        <w:rPr>
          <w:rtl w:val="0"/>
        </w:rPr>
        <w:t>ęł</w:t>
      </w:r>
      <w:r>
        <w:rPr>
          <w:rtl w:val="0"/>
        </w:rPr>
        <w:t>am dwa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enia. Po pierwsze, za nowele uznaj</w:t>
      </w:r>
      <w:r>
        <w:rPr>
          <w:rtl w:val="0"/>
        </w:rPr>
        <w:t xml:space="preserve">ę </w:t>
      </w:r>
      <w:r>
        <w:rPr>
          <w:rtl w:val="0"/>
        </w:rPr>
        <w:t>kr</w:t>
      </w:r>
      <w:r>
        <w:rPr>
          <w:rtl w:val="0"/>
          <w:lang w:val="es-ES_tradnl"/>
        </w:rPr>
        <w:t>ó</w:t>
      </w:r>
      <w:r>
        <w:rPr>
          <w:rtl w:val="0"/>
        </w:rPr>
        <w:t>tkie utwory narracyjne proz</w:t>
      </w:r>
      <w:r>
        <w:rPr>
          <w:rtl w:val="0"/>
        </w:rPr>
        <w:t>ą</w:t>
      </w:r>
      <w:r>
        <w:rPr>
          <w:rtl w:val="0"/>
        </w:rPr>
        <w:t>, poniewa</w:t>
      </w:r>
      <w:r>
        <w:rPr>
          <w:rtl w:val="0"/>
        </w:rPr>
        <w:t xml:space="preserve">ż </w:t>
      </w:r>
      <w:r>
        <w:rPr>
          <w:rtl w:val="0"/>
        </w:rPr>
        <w:t>drobne utwory prozatorskie w omawianym okresie charakteryzowa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du</w:t>
      </w:r>
      <w:r>
        <w:rPr>
          <w:rtl w:val="0"/>
        </w:rPr>
        <w:t xml:space="preserve">żą </w:t>
      </w:r>
      <w:r>
        <w:rPr>
          <w:rtl w:val="0"/>
        </w:rPr>
        <w:t>amorficzno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, a</w:t>
      </w:r>
      <w:r>
        <w:rPr>
          <w:rtl w:val="0"/>
        </w:rPr>
        <w:t> </w:t>
      </w:r>
      <w:r>
        <w:rPr>
          <w:rtl w:val="0"/>
        </w:rPr>
        <w:t>stosowane nazwy genologiczne by</w:t>
      </w:r>
      <w:r>
        <w:rPr>
          <w:rtl w:val="0"/>
        </w:rPr>
        <w:t>ł</w:t>
      </w:r>
      <w:r>
        <w:rPr>
          <w:rtl w:val="0"/>
        </w:rPr>
        <w:t>y nieostre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traktowane synonimicznie. Badane przeze mnie dzie</w:t>
      </w:r>
      <w:r>
        <w:rPr>
          <w:rtl w:val="0"/>
        </w:rPr>
        <w:t>ł</w:t>
      </w:r>
      <w:r>
        <w:rPr>
          <w:rtl w:val="0"/>
        </w:rPr>
        <w:t>a opatrzone s</w:t>
      </w:r>
      <w:r>
        <w:rPr>
          <w:rtl w:val="0"/>
        </w:rPr>
        <w:t xml:space="preserve">ą </w:t>
      </w:r>
      <w:r>
        <w:rPr>
          <w:rtl w:val="0"/>
        </w:rPr>
        <w:t>podtytu</w:t>
      </w:r>
      <w:r>
        <w:rPr>
          <w:rtl w:val="0"/>
        </w:rPr>
        <w:t>ł</w:t>
      </w:r>
      <w:r>
        <w:rPr>
          <w:rtl w:val="0"/>
        </w:rPr>
        <w:t xml:space="preserve">ami takimi jak: </w:t>
      </w:r>
      <w:r>
        <w:rPr>
          <w:rFonts w:ascii="Times Roman" w:hAnsi="Times Roman"/>
          <w:i w:val="1"/>
          <w:iCs w:val="1"/>
          <w:rtl w:val="0"/>
        </w:rPr>
        <w:t>obraz</w:t>
      </w:r>
      <w:r>
        <w:rPr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</w:rPr>
        <w:t>obrazek</w:t>
      </w:r>
      <w:r>
        <w:rPr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</w:rPr>
        <w:t>szkic</w:t>
      </w:r>
      <w:r>
        <w:rPr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</w:rPr>
        <w:t>szkic</w:t>
      </w:r>
      <w:r>
        <w:rPr>
          <w:rtl w:val="0"/>
        </w:rPr>
        <w:t xml:space="preserve"> </w:t>
      </w:r>
      <w:r>
        <w:rPr>
          <w:rFonts w:ascii="Times Roman" w:hAnsi="Times Roman"/>
          <w:i w:val="1"/>
          <w:iCs w:val="1"/>
          <w:rtl w:val="0"/>
        </w:rPr>
        <w:t>fantastyczny</w:t>
      </w:r>
      <w:r>
        <w:rPr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</w:rPr>
        <w:t>urywek</w:t>
      </w:r>
      <w:r>
        <w:rPr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</w:rPr>
        <w:t>marzenie</w:t>
      </w:r>
      <w:r>
        <w:rPr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</w:rPr>
        <w:t>fantazja</w:t>
      </w:r>
      <w:r>
        <w:rPr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</w:rPr>
        <w:t>powie</w:t>
      </w:r>
      <w:r>
        <w:rPr>
          <w:rFonts w:ascii="Times Roman" w:hAnsi="Times Roman" w:hint="default"/>
          <w:i w:val="1"/>
          <w:iCs w:val="1"/>
          <w:rtl w:val="0"/>
        </w:rPr>
        <w:t>ść</w:t>
      </w:r>
      <w:r>
        <w:rPr>
          <w:rtl w:val="0"/>
        </w:rPr>
        <w:t xml:space="preserve"> </w:t>
      </w:r>
      <w:r>
        <w:rPr>
          <w:rFonts w:ascii="Times Roman" w:hAnsi="Times Roman"/>
          <w:i w:val="1"/>
          <w:iCs w:val="1"/>
          <w:rtl w:val="0"/>
        </w:rPr>
        <w:t>wariata</w:t>
      </w:r>
      <w:r>
        <w:rPr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</w:rPr>
        <w:t>powie</w:t>
      </w:r>
      <w:r>
        <w:rPr>
          <w:rFonts w:ascii="Times Roman" w:hAnsi="Times Roman" w:hint="default"/>
          <w:i w:val="1"/>
          <w:iCs w:val="1"/>
          <w:rtl w:val="0"/>
        </w:rPr>
        <w:t>ść</w:t>
      </w:r>
      <w:r>
        <w:rPr>
          <w:rtl w:val="0"/>
        </w:rPr>
        <w:t xml:space="preserve"> </w:t>
      </w:r>
      <w:r>
        <w:rPr>
          <w:rFonts w:ascii="Times Roman" w:hAnsi="Times Roman"/>
          <w:i w:val="1"/>
          <w:iCs w:val="1"/>
          <w:rtl w:val="0"/>
        </w:rPr>
        <w:t>fantastyczna</w:t>
      </w:r>
      <w:r>
        <w:rPr>
          <w:rtl w:val="0"/>
        </w:rPr>
        <w:t>. Zdecydowa</w:t>
      </w:r>
      <w:r>
        <w:rPr>
          <w:rtl w:val="0"/>
        </w:rPr>
        <w:t>ł</w:t>
      </w:r>
      <w:r>
        <w:rPr>
          <w:rtl w:val="0"/>
        </w:rPr>
        <w:t>am si</w:t>
      </w:r>
      <w:r>
        <w:rPr>
          <w:rtl w:val="0"/>
        </w:rPr>
        <w:t xml:space="preserve">ę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na poj</w:t>
      </w:r>
      <w:r>
        <w:rPr>
          <w:rtl w:val="0"/>
        </w:rPr>
        <w:t>ę</w:t>
      </w:r>
      <w:r>
        <w:rPr>
          <w:rtl w:val="0"/>
        </w:rPr>
        <w:t xml:space="preserve">cie noweli z uwagi na jego funkcjonowanie w historii literatury - praca kontynuuje w pewnym stopniu </w:t>
      </w:r>
      <w:r>
        <w:rPr>
          <w:rtl w:val="0"/>
        </w:rPr>
        <w:t>„</w:t>
      </w:r>
      <w:r>
        <w:rPr>
          <w:rtl w:val="0"/>
        </w:rPr>
        <w:t>archeologiczny</w:t>
      </w:r>
      <w:r>
        <w:rPr>
          <w:rtl w:val="0"/>
        </w:rPr>
        <w:t xml:space="preserve">” </w:t>
      </w:r>
      <w:r>
        <w:rPr>
          <w:rtl w:val="0"/>
        </w:rPr>
        <w:t>wysi</w:t>
      </w:r>
      <w:r>
        <w:rPr>
          <w:rtl w:val="0"/>
        </w:rPr>
        <w:t>ł</w:t>
      </w:r>
      <w:r>
        <w:rPr>
          <w:rtl w:val="0"/>
        </w:rPr>
        <w:t xml:space="preserve">ek Juliana Tuwima z jego antologii </w:t>
      </w:r>
      <w:r>
        <w:rPr>
          <w:rFonts w:ascii="Times Roman" w:hAnsi="Times Roman"/>
          <w:i w:val="1"/>
          <w:iCs w:val="1"/>
          <w:rtl w:val="0"/>
        </w:rPr>
        <w:t>Polska</w:t>
      </w:r>
      <w:r>
        <w:rPr>
          <w:rtl w:val="0"/>
        </w:rPr>
        <w:t xml:space="preserve"> </w:t>
      </w:r>
      <w:r>
        <w:rPr>
          <w:rFonts w:ascii="Times Roman" w:hAnsi="Times Roman"/>
          <w:i w:val="1"/>
          <w:iCs w:val="1"/>
          <w:rtl w:val="0"/>
        </w:rPr>
        <w:t>nowela</w:t>
      </w:r>
      <w:r>
        <w:rPr>
          <w:rtl w:val="0"/>
        </w:rPr>
        <w:t xml:space="preserve"> </w:t>
      </w:r>
      <w:r>
        <w:rPr>
          <w:rFonts w:ascii="Times Roman" w:hAnsi="Times Roman"/>
          <w:i w:val="1"/>
          <w:iCs w:val="1"/>
          <w:rtl w:val="0"/>
        </w:rPr>
        <w:t>fantastyczna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ra by</w:t>
      </w:r>
      <w:r>
        <w:rPr>
          <w:rtl w:val="0"/>
        </w:rPr>
        <w:t>ł</w:t>
      </w:r>
      <w:r>
        <w:rPr>
          <w:rtl w:val="0"/>
        </w:rPr>
        <w:t>a 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inspiracj</w:t>
      </w:r>
      <w:r>
        <w:rPr>
          <w:rtl w:val="0"/>
        </w:rPr>
        <w:t xml:space="preserve">ą </w:t>
      </w:r>
      <w:r>
        <w:rPr>
          <w:rtl w:val="0"/>
        </w:rPr>
        <w:t>dla podj</w:t>
      </w:r>
      <w:r>
        <w:rPr>
          <w:rtl w:val="0"/>
        </w:rPr>
        <w:t>ę</w:t>
      </w:r>
      <w:r>
        <w:rPr>
          <w:rtl w:val="0"/>
        </w:rPr>
        <w:t>tych bada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Treść A"/>
      </w:pPr>
      <w:r>
        <w:rPr>
          <w:rtl w:val="0"/>
        </w:rPr>
        <w:tab/>
        <w:t>Po drugie, za punkt wyj</w:t>
      </w:r>
      <w:r>
        <w:rPr>
          <w:rtl w:val="0"/>
        </w:rPr>
        <w:t>ś</w:t>
      </w:r>
      <w:r>
        <w:rPr>
          <w:rtl w:val="0"/>
        </w:rPr>
        <w:t>cia przyj</w:t>
      </w:r>
      <w:r>
        <w:rPr>
          <w:rtl w:val="0"/>
        </w:rPr>
        <w:t>ęł</w:t>
      </w:r>
      <w:r>
        <w:rPr>
          <w:rtl w:val="0"/>
        </w:rPr>
        <w:t xml:space="preserve">am definicje fantastyki Erica Rabkina (z rozprawy </w:t>
      </w:r>
      <w:r>
        <w:rPr>
          <w:rFonts w:ascii="Times Roman" w:hAnsi="Times Roman"/>
          <w:i w:val="1"/>
          <w:iCs w:val="1"/>
          <w:rtl w:val="0"/>
          <w:lang w:val="en-US"/>
        </w:rPr>
        <w:t>The Fantastic in Literature</w:t>
      </w:r>
      <w:r>
        <w:rPr>
          <w:rtl w:val="0"/>
          <w:lang w:val="fr-FR"/>
        </w:rPr>
        <w:t>), Rogera Caillois (</w:t>
      </w:r>
      <w:r>
        <w:rPr>
          <w:rFonts w:ascii="Times Roman" w:hAnsi="Times Roman"/>
          <w:i w:val="1"/>
          <w:iCs w:val="1"/>
          <w:rtl w:val="0"/>
        </w:rPr>
        <w:t>Od ba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 xml:space="preserve">ni do </w:t>
      </w:r>
      <w:r>
        <w:rPr>
          <w:rFonts w:ascii="Times Roman" w:hAnsi="Times Roman" w:hint="default"/>
          <w:i w:val="1"/>
          <w:iCs w:val="1"/>
          <w:rtl w:val="0"/>
        </w:rPr>
        <w:t>„</w:t>
      </w:r>
      <w:r>
        <w:rPr>
          <w:rFonts w:ascii="Times Roman" w:hAnsi="Times Roman"/>
          <w:i w:val="1"/>
          <w:iCs w:val="1"/>
          <w:rtl w:val="0"/>
          <w:lang w:val="fr-FR"/>
        </w:rPr>
        <w:t>science fiction</w:t>
      </w:r>
      <w:r>
        <w:rPr>
          <w:rFonts w:ascii="Times Roman" w:hAnsi="Times Roman" w:hint="default"/>
          <w:i w:val="1"/>
          <w:iCs w:val="1"/>
          <w:rtl w:val="0"/>
        </w:rPr>
        <w:t>”</w:t>
      </w:r>
      <w:r>
        <w:rPr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</w:rPr>
        <w:t>W sercu fantastyk</w:t>
      </w:r>
      <w:r>
        <w:rPr>
          <w:rtl w:val="0"/>
        </w:rPr>
        <w:t>i) oraz Tzvetana Todorova (</w:t>
      </w:r>
      <w:r>
        <w:rPr>
          <w:rFonts w:ascii="Times Roman" w:hAnsi="Times Roman"/>
          <w:i w:val="1"/>
          <w:iCs w:val="1"/>
          <w:rtl w:val="0"/>
          <w:lang w:val="en-US"/>
        </w:rPr>
        <w:t>The Fantastic. A Structural Approach to</w:t>
      </w:r>
      <w:r>
        <w:rPr>
          <w:rFonts w:ascii="Times Roman" w:hAnsi="Times Roman" w:hint="default"/>
          <w:i w:val="1"/>
          <w:iCs w:val="1"/>
          <w:rtl w:val="0"/>
        </w:rPr>
        <w:t> </w:t>
      </w:r>
      <w:r>
        <w:rPr>
          <w:rFonts w:ascii="Times Roman" w:hAnsi="Times Roman"/>
          <w:i w:val="1"/>
          <w:iCs w:val="1"/>
          <w:rtl w:val="0"/>
        </w:rPr>
        <w:t>a</w:t>
      </w:r>
      <w:r>
        <w:rPr>
          <w:rFonts w:ascii="Times Roman" w:hAnsi="Times Roman" w:hint="default"/>
          <w:i w:val="1"/>
          <w:iCs w:val="1"/>
          <w:rtl w:val="0"/>
        </w:rPr>
        <w:t> </w:t>
      </w:r>
      <w:r>
        <w:rPr>
          <w:rFonts w:ascii="Times Roman" w:hAnsi="Times Roman"/>
          <w:i w:val="1"/>
          <w:iCs w:val="1"/>
          <w:rtl w:val="0"/>
          <w:lang w:val="en-US"/>
        </w:rPr>
        <w:t>Literary Genre</w:t>
      </w:r>
      <w:r>
        <w:rPr>
          <w:rtl w:val="0"/>
        </w:rPr>
        <w:t>). Ten ostatni sytuuje j</w:t>
      </w:r>
      <w:r>
        <w:rPr>
          <w:rtl w:val="0"/>
        </w:rPr>
        <w:t xml:space="preserve">ą </w:t>
      </w: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>dzy dwoma innymi trybami reprezentacji zjawisk nadprzyrodzonych, cudowno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i niesamowito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.  Fantastyka pojmowana jest jako wahanie mi</w:t>
      </w:r>
      <w:r>
        <w:rPr>
          <w:rtl w:val="0"/>
        </w:rPr>
        <w:t>ę</w:t>
      </w:r>
      <w:r>
        <w:rPr>
          <w:rtl w:val="0"/>
        </w:rPr>
        <w:t>dzy tymi biegunami: czytelnik nie otrzymuje jednoznacznego potwierdzenia, czy przedstawiane zdarzenia nadprzyrodzone naprawd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wydarzy</w:t>
      </w:r>
      <w:r>
        <w:rPr>
          <w:rtl w:val="0"/>
        </w:rPr>
        <w:t>ł</w:t>
      </w:r>
      <w:r>
        <w:rPr>
          <w:rtl w:val="0"/>
        </w:rPr>
        <w:t>y. Narrator cz</w:t>
      </w:r>
      <w:r>
        <w:rPr>
          <w:rtl w:val="0"/>
        </w:rPr>
        <w:t>ę</w:t>
      </w:r>
      <w:r>
        <w:rPr>
          <w:rtl w:val="0"/>
        </w:rPr>
        <w:t>sto podsuwa wykluczaj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wyk</w:t>
      </w:r>
      <w:r>
        <w:rPr>
          <w:rtl w:val="0"/>
        </w:rPr>
        <w:t>ł</w:t>
      </w:r>
      <w:r>
        <w:rPr>
          <w:rtl w:val="0"/>
        </w:rPr>
        <w:t>adnie i uniemo</w:t>
      </w:r>
      <w:r>
        <w:rPr>
          <w:rtl w:val="0"/>
        </w:rPr>
        <w:t>ż</w:t>
      </w:r>
      <w:r>
        <w:rPr>
          <w:rtl w:val="0"/>
        </w:rPr>
        <w:t>liwia okre</w:t>
      </w:r>
      <w:r>
        <w:rPr>
          <w:rtl w:val="0"/>
        </w:rPr>
        <w:t>ś</w:t>
      </w:r>
      <w:r>
        <w:rPr>
          <w:rtl w:val="0"/>
        </w:rPr>
        <w:t>lenie statusu ontologicznego</w:t>
      </w:r>
      <w:r>
        <w:rPr>
          <w:rtl w:val="0"/>
        </w:rPr>
        <w:t xml:space="preserve"> </w:t>
      </w:r>
      <w:r>
        <w:rPr>
          <w:rtl w:val="0"/>
        </w:rPr>
        <w:t xml:space="preserve">zjawisk </w:t>
      </w:r>
      <w:r>
        <w:rPr>
          <w:u w:color="ff0000"/>
          <w:rtl w:val="0"/>
        </w:rPr>
        <w:t>tego typu</w:t>
      </w:r>
      <w:r>
        <w:rPr>
          <w:rtl w:val="0"/>
        </w:rPr>
        <w:t>. Przyj</w:t>
      </w:r>
      <w:r>
        <w:rPr>
          <w:rtl w:val="0"/>
        </w:rPr>
        <w:t>ę</w:t>
      </w:r>
      <w:r>
        <w:rPr>
          <w:rtl w:val="0"/>
        </w:rPr>
        <w:t xml:space="preserve">cie </w:t>
      </w:r>
      <w:r>
        <w:rPr>
          <w:u w:color="ff644e"/>
          <w:rtl w:val="0"/>
        </w:rPr>
        <w:t>powy</w:t>
      </w:r>
      <w:r>
        <w:rPr>
          <w:u w:color="ff644e"/>
          <w:rtl w:val="0"/>
        </w:rPr>
        <w:t>ż</w:t>
      </w:r>
      <w:r>
        <w:rPr>
          <w:u w:color="ff644e"/>
          <w:rtl w:val="0"/>
        </w:rPr>
        <w:t>szych</w:t>
      </w:r>
      <w:r>
        <w:rPr>
          <w:rtl w:val="0"/>
        </w:rPr>
        <w:t xml:space="preserve">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wyklucza z zakresu zainteresowa</w:t>
      </w:r>
      <w:r>
        <w:rPr>
          <w:rtl w:val="0"/>
        </w:rPr>
        <w:t xml:space="preserve">ń </w:t>
      </w:r>
      <w:r>
        <w:rPr>
          <w:rtl w:val="0"/>
        </w:rPr>
        <w:t>m.in. literackie opracowania poda</w:t>
      </w:r>
      <w:r>
        <w:rPr>
          <w:rtl w:val="0"/>
        </w:rPr>
        <w:t xml:space="preserve">ń </w:t>
      </w:r>
      <w:r>
        <w:rPr>
          <w:rtl w:val="0"/>
        </w:rPr>
        <w:t>ludowych czy inne utwory, w kt</w:t>
      </w:r>
      <w:r>
        <w:rPr>
          <w:rtl w:val="0"/>
          <w:lang w:val="es-ES_tradnl"/>
        </w:rPr>
        <w:t>ó</w:t>
      </w:r>
      <w:r>
        <w:rPr>
          <w:rtl w:val="0"/>
        </w:rPr>
        <w:t>rych w finale zjawiska nadnaturalne zostaj</w:t>
      </w:r>
      <w:r>
        <w:rPr>
          <w:rtl w:val="0"/>
        </w:rPr>
        <w:t xml:space="preserve">ą </w:t>
      </w:r>
      <w:r>
        <w:rPr>
          <w:rtl w:val="0"/>
        </w:rPr>
        <w:t>wyt</w:t>
      </w:r>
      <w:r>
        <w:rPr>
          <w:rtl w:val="0"/>
        </w:rPr>
        <w:t>ł</w:t>
      </w:r>
      <w:r>
        <w:rPr>
          <w:rtl w:val="0"/>
        </w:rPr>
        <w:t>umaczone czy zdemaskowane. Takie dzie</w:t>
      </w:r>
      <w:r>
        <w:rPr>
          <w:rtl w:val="0"/>
        </w:rPr>
        <w:t>ł</w:t>
      </w:r>
      <w:r>
        <w:rPr>
          <w:rtl w:val="0"/>
        </w:rPr>
        <w:t>a przytaczam i analizuj</w:t>
      </w:r>
      <w:r>
        <w:rPr>
          <w:rtl w:val="0"/>
        </w:rPr>
        <w:t xml:space="preserve">ę </w:t>
      </w:r>
      <w:r>
        <w:rPr>
          <w:rtl w:val="0"/>
        </w:rPr>
        <w:t>w pracy jako konteksty por</w:t>
      </w:r>
      <w:r>
        <w:rPr>
          <w:rtl w:val="0"/>
          <w:lang w:val="es-ES_tradnl"/>
        </w:rPr>
        <w:t>ó</w:t>
      </w:r>
      <w:r>
        <w:rPr>
          <w:rtl w:val="0"/>
        </w:rPr>
        <w:t>wnawcze dla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ciwych nowel fantastycznych, by lepiej ukaza</w:t>
      </w:r>
      <w:r>
        <w:rPr>
          <w:rtl w:val="0"/>
        </w:rPr>
        <w:t xml:space="preserve">ć </w:t>
      </w:r>
      <w:r>
        <w:rPr>
          <w:rtl w:val="0"/>
        </w:rPr>
        <w:t>charakterystyk</w:t>
      </w:r>
      <w:r>
        <w:rPr>
          <w:rtl w:val="0"/>
        </w:rPr>
        <w:t xml:space="preserve">ę </w:t>
      </w:r>
      <w:r>
        <w:rPr>
          <w:rtl w:val="0"/>
        </w:rPr>
        <w:t xml:space="preserve">tych ostatnich. </w:t>
      </w:r>
    </w:p>
    <w:p>
      <w:pPr>
        <w:pStyle w:val="Treść A"/>
      </w:pPr>
      <w:r>
        <w:rPr>
          <w:rtl w:val="0"/>
        </w:rPr>
        <w:tab/>
        <w:t>Zidentyfikowa</w:t>
      </w:r>
      <w:r>
        <w:rPr>
          <w:rtl w:val="0"/>
        </w:rPr>
        <w:t>ł</w:t>
      </w:r>
      <w:r>
        <w:rPr>
          <w:rtl w:val="0"/>
        </w:rPr>
        <w:t>am oko</w:t>
      </w:r>
      <w:r>
        <w:rPr>
          <w:rtl w:val="0"/>
        </w:rPr>
        <w:t>ł</w:t>
      </w:r>
      <w:r>
        <w:rPr>
          <w:rtl w:val="0"/>
        </w:rPr>
        <w:t>o czterdziestu utwor</w:t>
      </w:r>
      <w:r>
        <w:rPr>
          <w:rtl w:val="0"/>
          <w:lang w:val="es-ES_tradnl"/>
        </w:rPr>
        <w:t>ó</w:t>
      </w:r>
      <w:r>
        <w:rPr>
          <w:rtl w:val="0"/>
        </w:rPr>
        <w:t>w, kt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re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 xml:space="preserve">wyznaczone kryteria. </w:t>
      </w:r>
      <w:r>
        <w:rPr>
          <w:u w:color="ff0000"/>
          <w:rtl w:val="0"/>
        </w:rPr>
        <w:t>W oparciu o ten materia</w:t>
      </w:r>
      <w:r>
        <w:rPr>
          <w:u w:color="ff0000"/>
          <w:rtl w:val="0"/>
        </w:rPr>
        <w:t xml:space="preserve">ł </w:t>
      </w:r>
      <w:r>
        <w:rPr>
          <w:u w:color="ff0000"/>
          <w:rtl w:val="0"/>
        </w:rPr>
        <w:t>ustali</w:t>
      </w:r>
      <w:r>
        <w:rPr>
          <w:u w:color="ff0000"/>
          <w:rtl w:val="0"/>
        </w:rPr>
        <w:t xml:space="preserve">ć </w:t>
      </w:r>
      <w:r>
        <w:rPr>
          <w:u w:color="ff0000"/>
          <w:rtl w:val="0"/>
        </w:rPr>
        <w:t>mo</w:t>
      </w:r>
      <w:r>
        <w:rPr>
          <w:u w:color="ff0000"/>
          <w:rtl w:val="0"/>
        </w:rPr>
        <w:t>ż</w:t>
      </w:r>
      <w:r>
        <w:rPr>
          <w:u w:color="ff0000"/>
          <w:rtl w:val="0"/>
        </w:rPr>
        <w:t xml:space="preserve">na </w:t>
      </w:r>
      <w:r>
        <w:rPr>
          <w:rtl w:val="0"/>
        </w:rPr>
        <w:t>kierunek rozwoju gatunku: w latach 20. przez pras</w:t>
      </w:r>
      <w:r>
        <w:rPr>
          <w:rtl w:val="0"/>
        </w:rPr>
        <w:t xml:space="preserve">ę </w:t>
      </w:r>
      <w:r>
        <w:rPr>
          <w:rtl w:val="0"/>
        </w:rPr>
        <w:t>przechodzi fala przedruk</w:t>
      </w:r>
      <w:r>
        <w:rPr>
          <w:rtl w:val="0"/>
          <w:lang w:val="es-ES_tradnl"/>
        </w:rPr>
        <w:t>ó</w:t>
      </w:r>
      <w:r>
        <w:rPr>
          <w:rtl w:val="0"/>
        </w:rPr>
        <w:t>w i t</w:t>
      </w:r>
      <w:r>
        <w:rPr>
          <w:rtl w:val="0"/>
        </w:rPr>
        <w:t>ł</w:t>
      </w:r>
      <w:r>
        <w:rPr>
          <w:rtl w:val="0"/>
        </w:rPr>
        <w:t>umacze</w:t>
      </w:r>
      <w:r>
        <w:rPr>
          <w:rtl w:val="0"/>
        </w:rPr>
        <w:t>ń</w:t>
      </w:r>
      <w:r>
        <w:rPr>
          <w:rtl w:val="0"/>
        </w:rPr>
        <w:t>, najcz</w:t>
      </w:r>
      <w:r>
        <w:rPr>
          <w:rtl w:val="0"/>
        </w:rPr>
        <w:t>ęś</w:t>
      </w:r>
      <w:r>
        <w:rPr>
          <w:rtl w:val="0"/>
        </w:rPr>
        <w:t>ciej z j</w:t>
      </w:r>
      <w:r>
        <w:rPr>
          <w:rtl w:val="0"/>
        </w:rPr>
        <w:t>ę</w:t>
      </w:r>
      <w:r>
        <w:rPr>
          <w:rtl w:val="0"/>
        </w:rPr>
        <w:t>zyka francuskiego lub niemieckiego, utrzymanych przewa</w:t>
      </w:r>
      <w:r>
        <w:rPr>
          <w:rtl w:val="0"/>
        </w:rPr>
        <w:t>ż</w:t>
      </w:r>
      <w:r>
        <w:rPr>
          <w:rtl w:val="0"/>
        </w:rPr>
        <w:t>nie w poetyce gotycyzmu. Nowela powraca w</w:t>
      </w:r>
      <w:r>
        <w:rPr>
          <w:rtl w:val="0"/>
        </w:rPr>
        <w:t> </w:t>
      </w:r>
      <w:r>
        <w:rPr>
          <w:rtl w:val="0"/>
        </w:rPr>
        <w:t>latach 40., przede wszystkim w kr</w:t>
      </w:r>
      <w:r>
        <w:rPr>
          <w:rtl w:val="0"/>
        </w:rPr>
        <w:t>ę</w:t>
      </w:r>
      <w:r>
        <w:rPr>
          <w:rtl w:val="0"/>
        </w:rPr>
        <w:t>gu lub z inspiracji cyganerii warszawskiej.  Powstaj</w:t>
      </w:r>
      <w:r>
        <w:rPr>
          <w:rtl w:val="0"/>
        </w:rPr>
        <w:t xml:space="preserve">ą </w:t>
      </w:r>
      <w:r>
        <w:rPr>
          <w:rtl w:val="0"/>
        </w:rPr>
        <w:t>w</w:t>
      </w:r>
      <w:r>
        <w:rPr>
          <w:rtl w:val="0"/>
          <w:lang w:val="es-ES_tradnl"/>
        </w:rPr>
        <w:t>ó</w:t>
      </w:r>
      <w:r>
        <w:rPr>
          <w:rtl w:val="0"/>
        </w:rPr>
        <w:t>wczas nie tylko nowele, ale</w:t>
      </w:r>
      <w:r>
        <w:rPr>
          <w:rtl w:val="0"/>
        </w:rPr>
        <w:t xml:space="preserve"> </w:t>
      </w:r>
      <w:r>
        <w:rPr>
          <w:rtl w:val="0"/>
        </w:rPr>
        <w:t>i najwa</w:t>
      </w:r>
      <w:r>
        <w:rPr>
          <w:rtl w:val="0"/>
        </w:rPr>
        <w:t>ż</w:t>
      </w:r>
      <w:r>
        <w:rPr>
          <w:rtl w:val="0"/>
        </w:rPr>
        <w:t>niejsze romantyczne powie</w:t>
      </w:r>
      <w:r>
        <w:rPr>
          <w:rtl w:val="0"/>
        </w:rPr>
        <w:t>ś</w:t>
      </w:r>
      <w:r>
        <w:rPr>
          <w:rtl w:val="0"/>
        </w:rPr>
        <w:t>ci fantastyczne (</w:t>
      </w:r>
      <w:r>
        <w:rPr>
          <w:rFonts w:ascii="Times Roman" w:hAnsi="Times Roman"/>
          <w:i w:val="1"/>
          <w:iCs w:val="1"/>
          <w:rtl w:val="0"/>
        </w:rPr>
        <w:t>S</w:t>
      </w:r>
      <w:r>
        <w:rPr>
          <w:rFonts w:ascii="Times Roman" w:hAnsi="Times Roman" w:hint="default"/>
          <w:i w:val="1"/>
          <w:iCs w:val="1"/>
          <w:rtl w:val="0"/>
        </w:rPr>
        <w:t>ę</w:t>
      </w:r>
      <w:r>
        <w:rPr>
          <w:rFonts w:ascii="Times Roman" w:hAnsi="Times Roman"/>
          <w:i w:val="1"/>
          <w:iCs w:val="1"/>
          <w:rtl w:val="0"/>
        </w:rPr>
        <w:t>dziwoj</w:t>
      </w:r>
      <w:r>
        <w:rPr>
          <w:rtl w:val="0"/>
        </w:rPr>
        <w:t xml:space="preserve"> 1845, </w:t>
      </w:r>
      <w:r>
        <w:rPr>
          <w:rFonts w:ascii="Times Roman" w:hAnsi="Times Roman"/>
          <w:i w:val="1"/>
          <w:iCs w:val="1"/>
          <w:rtl w:val="0"/>
        </w:rPr>
        <w:t>Poganka</w:t>
      </w:r>
      <w:r>
        <w:rPr>
          <w:rtl w:val="0"/>
        </w:rPr>
        <w:t xml:space="preserve"> 1846, </w:t>
      </w:r>
      <w:r>
        <w:rPr>
          <w:rFonts w:ascii="Times Roman" w:hAnsi="Times Roman"/>
          <w:i w:val="1"/>
          <w:iCs w:val="1"/>
          <w:rtl w:val="0"/>
        </w:rPr>
        <w:t>Kataleptyk</w:t>
      </w:r>
      <w:r>
        <w:rPr>
          <w:rtl w:val="0"/>
        </w:rPr>
        <w:t xml:space="preserve"> 1847, polskie t</w:t>
      </w:r>
      <w:r>
        <w:rPr>
          <w:rtl w:val="0"/>
        </w:rPr>
        <w:t>ł</w:t>
      </w:r>
      <w:r>
        <w:rPr>
          <w:rtl w:val="0"/>
        </w:rPr>
        <w:t xml:space="preserve">umaczenie </w:t>
      </w:r>
      <w:r>
        <w:rPr>
          <w:rFonts w:ascii="Times Roman" w:hAnsi="Times Roman"/>
          <w:i w:val="1"/>
          <w:iCs w:val="1"/>
          <w:rtl w:val="0"/>
        </w:rPr>
        <w:t>R</w:t>
      </w:r>
      <w:r>
        <w:rPr>
          <w:rFonts w:ascii="Times Roman" w:hAnsi="Times Roman" w:hint="default"/>
          <w:i w:val="1"/>
          <w:iCs w:val="1"/>
          <w:rtl w:val="0"/>
        </w:rPr>
        <w:t>ę</w:t>
      </w:r>
      <w:r>
        <w:rPr>
          <w:rFonts w:ascii="Times Roman" w:hAnsi="Times Roman"/>
          <w:i w:val="1"/>
          <w:iCs w:val="1"/>
          <w:rtl w:val="0"/>
        </w:rPr>
        <w:t>kopisu znalezionego w</w:t>
      </w:r>
      <w:r>
        <w:rPr>
          <w:rFonts w:ascii="Times Roman" w:hAnsi="Times Roman" w:hint="default"/>
          <w:i w:val="1"/>
          <w:iCs w:val="1"/>
          <w:rtl w:val="0"/>
        </w:rPr>
        <w:t> </w:t>
      </w:r>
      <w:r>
        <w:rPr>
          <w:rFonts w:ascii="Times Roman" w:hAnsi="Times Roman"/>
          <w:i w:val="1"/>
          <w:iCs w:val="1"/>
          <w:rtl w:val="0"/>
          <w:lang w:val="it-IT"/>
        </w:rPr>
        <w:t xml:space="preserve">Saragossie </w:t>
      </w:r>
      <w:r>
        <w:rPr>
          <w:rtl w:val="0"/>
        </w:rPr>
        <w:t>1847). Utwory z lat 40. (m. in. J</w:t>
      </w:r>
      <w:r>
        <w:rPr>
          <w:rtl w:val="0"/>
          <w:lang w:val="es-ES_tradnl"/>
        </w:rPr>
        <w:t>ó</w:t>
      </w:r>
      <w:r>
        <w:rPr>
          <w:rtl w:val="0"/>
        </w:rPr>
        <w:t>zefa Bogdana Dzieko</w:t>
      </w:r>
      <w:r>
        <w:rPr>
          <w:rtl w:val="0"/>
        </w:rPr>
        <w:t>ń</w:t>
      </w:r>
      <w:r>
        <w:rPr>
          <w:rtl w:val="0"/>
        </w:rPr>
        <w:t>skiego, W</w:t>
      </w:r>
      <w:r>
        <w:rPr>
          <w:rtl w:val="0"/>
        </w:rPr>
        <w:t>ł</w:t>
      </w:r>
      <w:r>
        <w:rPr>
          <w:rtl w:val="0"/>
        </w:rPr>
        <w:t>odzimierza Wolskiego, J</w:t>
      </w:r>
      <w:r>
        <w:rPr>
          <w:rtl w:val="0"/>
          <w:lang w:val="es-ES_tradnl"/>
        </w:rPr>
        <w:t>ó</w:t>
      </w:r>
      <w:r>
        <w:rPr>
          <w:rtl w:val="0"/>
        </w:rPr>
        <w:t>zefa Dzierzkowskiego, J</w:t>
      </w:r>
      <w:r>
        <w:rPr>
          <w:rtl w:val="0"/>
          <w:lang w:val="es-ES_tradnl"/>
        </w:rPr>
        <w:t>ó</w:t>
      </w:r>
      <w:r>
        <w:rPr>
          <w:rtl w:val="0"/>
        </w:rPr>
        <w:t xml:space="preserve">zefa Ignacego Kraszewskiego, Henryka Rzewuskiego) to fantastyka </w:t>
      </w:r>
      <w:r>
        <w:rPr>
          <w:rFonts w:ascii="Times Roman" w:hAnsi="Times Roman"/>
          <w:i w:val="1"/>
          <w:iCs w:val="1"/>
          <w:rtl w:val="0"/>
          <w:lang w:val="fr-FR"/>
        </w:rPr>
        <w:t>par excellence</w:t>
      </w:r>
      <w:r>
        <w:rPr>
          <w:rtl w:val="0"/>
        </w:rPr>
        <w:t>,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ona przede wszystkim u</w:t>
      </w:r>
      <w:r>
        <w:rPr>
          <w:rtl w:val="0"/>
        </w:rPr>
        <w:t> </w:t>
      </w:r>
      <w:r>
        <w:rPr>
          <w:rtl w:val="0"/>
        </w:rPr>
        <w:t>Hoffmanna, gdzie najwyra</w:t>
      </w:r>
      <w:r>
        <w:rPr>
          <w:rtl w:val="0"/>
        </w:rPr>
        <w:t>ź</w:t>
      </w:r>
      <w:r>
        <w:rPr>
          <w:rtl w:val="0"/>
        </w:rPr>
        <w:t>niej wida</w:t>
      </w:r>
      <w:r>
        <w:rPr>
          <w:rtl w:val="0"/>
        </w:rPr>
        <w:t xml:space="preserve">ć </w:t>
      </w:r>
      <w:r>
        <w:rPr>
          <w:rtl w:val="0"/>
        </w:rPr>
        <w:t>opisan</w:t>
      </w:r>
      <w:r>
        <w:rPr>
          <w:rtl w:val="0"/>
        </w:rPr>
        <w:t xml:space="preserve">ą </w:t>
      </w:r>
      <w:r>
        <w:rPr>
          <w:rtl w:val="0"/>
        </w:rPr>
        <w:t>przez Todorova poetyk</w:t>
      </w:r>
      <w:r>
        <w:rPr>
          <w:rtl w:val="0"/>
        </w:rPr>
        <w:t xml:space="preserve">ę </w:t>
      </w:r>
      <w:r>
        <w:rPr>
          <w:rtl w:val="0"/>
        </w:rPr>
        <w:t>niepewno</w:t>
      </w:r>
      <w:r>
        <w:rPr>
          <w:rtl w:val="0"/>
        </w:rPr>
        <w:t>ś</w:t>
      </w:r>
      <w:r>
        <w:rPr>
          <w:rtl w:val="0"/>
        </w:rPr>
        <w:t>ci, wahania, niejednoznaczno</w:t>
      </w:r>
      <w:r>
        <w:rPr>
          <w:rtl w:val="0"/>
        </w:rPr>
        <w:t>ś</w:t>
      </w:r>
      <w:r>
        <w:rPr>
          <w:rtl w:val="0"/>
        </w:rPr>
        <w:t>ci. Z</w:t>
      </w:r>
      <w:r>
        <w:rPr>
          <w:rtl w:val="0"/>
        </w:rPr>
        <w:t> </w:t>
      </w:r>
      <w:r>
        <w:rPr>
          <w:rtl w:val="0"/>
        </w:rPr>
        <w:t>kolei na prze</w:t>
      </w:r>
      <w:r>
        <w:rPr>
          <w:rtl w:val="0"/>
        </w:rPr>
        <w:t>ł</w:t>
      </w:r>
      <w:r>
        <w:rPr>
          <w:rtl w:val="0"/>
        </w:rPr>
        <w:t>omie lat 50. i 60. fantastyka zaczyna ci</w:t>
      </w:r>
      <w:r>
        <w:rPr>
          <w:rtl w:val="0"/>
        </w:rPr>
        <w:t>ąż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ku ewokowaniu problem</w:t>
      </w:r>
      <w:r>
        <w:rPr>
          <w:rtl w:val="0"/>
          <w:lang w:val="es-ES_tradnl"/>
        </w:rPr>
        <w:t>ó</w:t>
      </w:r>
      <w:r>
        <w:rPr>
          <w:rtl w:val="0"/>
        </w:rPr>
        <w:t>w z zakresu psychologii, a</w:t>
      </w:r>
      <w:r>
        <w:rPr>
          <w:rtl w:val="0"/>
        </w:rPr>
        <w:t> </w:t>
      </w:r>
      <w:r>
        <w:rPr>
          <w:rtl w:val="0"/>
        </w:rPr>
        <w:t>zjawiska nadprzyrodzone s</w:t>
      </w:r>
      <w:r>
        <w:rPr>
          <w:rtl w:val="0"/>
        </w:rPr>
        <w:t xml:space="preserve">ą </w:t>
      </w:r>
      <w:r>
        <w:rPr>
          <w:rtl w:val="0"/>
        </w:rPr>
        <w:t>ukazywane jako symptomy nie</w:t>
      </w:r>
      <w:r>
        <w:rPr>
          <w:rtl w:val="0"/>
        </w:rPr>
        <w:t>ś</w:t>
      </w:r>
      <w:r>
        <w:rPr>
          <w:rtl w:val="0"/>
        </w:rPr>
        <w:t>wiadomych proces</w:t>
      </w:r>
      <w:r>
        <w:rPr>
          <w:rtl w:val="0"/>
          <w:lang w:val="es-ES_tradnl"/>
        </w:rPr>
        <w:t>ó</w:t>
      </w:r>
      <w:r>
        <w:rPr>
          <w:rtl w:val="0"/>
        </w:rPr>
        <w:t>w Ja.</w:t>
      </w:r>
    </w:p>
    <w:p>
      <w:pPr>
        <w:pStyle w:val="Treść A"/>
      </w:pPr>
      <w:r>
        <w:rPr>
          <w:rtl w:val="0"/>
          <w:lang w:val="it-IT"/>
        </w:rPr>
        <w:tab/>
        <w:t>Materia</w:t>
      </w:r>
      <w:r>
        <w:rPr>
          <w:rtl w:val="0"/>
        </w:rPr>
        <w:t xml:space="preserve">ł </w:t>
      </w:r>
      <w:r>
        <w:rPr>
          <w:rtl w:val="0"/>
        </w:rPr>
        <w:t>badam z trzech perspektyw, wyznaczonych w tytule. Po pierwsze, analizuj</w:t>
      </w:r>
      <w:r>
        <w:rPr>
          <w:rtl w:val="0"/>
        </w:rPr>
        <w:t xml:space="preserve">ę </w:t>
      </w:r>
      <w:r>
        <w:rPr>
          <w:rtl w:val="0"/>
        </w:rPr>
        <w:t>specyfik</w:t>
      </w:r>
      <w:r>
        <w:rPr>
          <w:rtl w:val="0"/>
        </w:rPr>
        <w:t xml:space="preserve">ę </w:t>
      </w:r>
      <w:r>
        <w:rPr>
          <w:rtl w:val="0"/>
        </w:rPr>
        <w:t>noweli fantastycznej jako gatunku, k</w:t>
      </w:r>
      <w:r>
        <w:rPr>
          <w:rtl w:val="0"/>
        </w:rPr>
        <w:t>ł</w:t>
      </w:r>
      <w:r>
        <w:rPr>
          <w:rtl w:val="0"/>
        </w:rPr>
        <w:t>ad</w:t>
      </w:r>
      <w:r>
        <w:rPr>
          <w:rtl w:val="0"/>
        </w:rPr>
        <w:t>ą</w:t>
      </w:r>
      <w:r>
        <w:rPr>
          <w:rtl w:val="0"/>
        </w:rPr>
        <w:t>c nacisk na jej relacyjny charakter i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 xml:space="preserve">ść </w:t>
      </w:r>
      <w:r>
        <w:rPr>
          <w:rtl w:val="0"/>
        </w:rPr>
        <w:t>od innych konwencji (rozwijam tu my</w:t>
      </w:r>
      <w:r>
        <w:rPr>
          <w:rtl w:val="0"/>
        </w:rPr>
        <w:t>ś</w:t>
      </w:r>
      <w:r>
        <w:rPr>
          <w:rtl w:val="0"/>
        </w:rPr>
        <w:t xml:space="preserve">l Andrzeja Zgorzelskiego o fantastyce jako czynniku paragenologicznym). Po drugie, </w:t>
      </w:r>
      <w:r>
        <w:rPr>
          <w:rtl w:val="0"/>
        </w:rPr>
        <w:t>ś</w:t>
      </w:r>
      <w:r>
        <w:rPr>
          <w:rtl w:val="0"/>
        </w:rPr>
        <w:t>ledz</w:t>
      </w:r>
      <w:r>
        <w:rPr>
          <w:rtl w:val="0"/>
        </w:rPr>
        <w:t xml:space="preserve">ę </w:t>
      </w:r>
      <w:r>
        <w:rPr>
          <w:rtl w:val="0"/>
        </w:rPr>
        <w:t>strategie narracyjne charakterystyczne dla noweli fantastycznej, tj. kreacj</w:t>
      </w:r>
      <w:r>
        <w:rPr>
          <w:rtl w:val="0"/>
        </w:rPr>
        <w:t xml:space="preserve">ę </w:t>
      </w:r>
      <w:r>
        <w:rPr>
          <w:rtl w:val="0"/>
        </w:rPr>
        <w:t xml:space="preserve">narratora oraz metody narracji, z tym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 xml:space="preserve">– </w:t>
      </w:r>
      <w:r>
        <w:rPr>
          <w:rtl w:val="0"/>
        </w:rPr>
        <w:t>jak sugeruje u</w:t>
      </w:r>
      <w:r>
        <w:rPr>
          <w:rtl w:val="0"/>
        </w:rPr>
        <w:t>ż</w:t>
      </w:r>
      <w:r>
        <w:rPr>
          <w:rtl w:val="0"/>
        </w:rPr>
        <w:t>yte przeze mnie militarne poj</w:t>
      </w:r>
      <w:r>
        <w:rPr>
          <w:rtl w:val="0"/>
        </w:rPr>
        <w:t>ę</w:t>
      </w:r>
      <w:r>
        <w:rPr>
          <w:rtl w:val="0"/>
        </w:rPr>
        <w:t xml:space="preserve">cie </w:t>
      </w:r>
      <w:r>
        <w:rPr>
          <w:rtl w:val="0"/>
        </w:rPr>
        <w:t>„</w:t>
      </w:r>
      <w:r>
        <w:rPr>
          <w:rtl w:val="0"/>
        </w:rPr>
        <w:t>strategie narracyjne</w:t>
      </w:r>
      <w:r>
        <w:rPr>
          <w:rtl w:val="0"/>
        </w:rPr>
        <w:t xml:space="preserve">” – </w:t>
      </w:r>
      <w:r>
        <w:rPr>
          <w:rtl w:val="0"/>
        </w:rPr>
        <w:t>my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 xml:space="preserve">ę </w:t>
      </w:r>
      <w:r>
        <w:rPr>
          <w:rtl w:val="0"/>
        </w:rPr>
        <w:t>o noweli fantastycznej jako o polu walki, gdzie rozgrywa si</w:t>
      </w:r>
      <w:r>
        <w:rPr>
          <w:rtl w:val="0"/>
        </w:rPr>
        <w:t xml:space="preserve">ę </w:t>
      </w:r>
      <w:r>
        <w:rPr>
          <w:rtl w:val="0"/>
        </w:rPr>
        <w:t>konflikt mi</w:t>
      </w:r>
      <w:r>
        <w:rPr>
          <w:rtl w:val="0"/>
        </w:rPr>
        <w:t>ę</w:t>
      </w:r>
      <w:r>
        <w:rPr>
          <w:rtl w:val="0"/>
        </w:rPr>
        <w:t xml:space="preserve">dzy rozmaitymi estetykami i </w:t>
      </w:r>
      <w:r>
        <w:rPr>
          <w:rtl w:val="0"/>
        </w:rPr>
        <w:t>ś</w:t>
      </w:r>
      <w:r>
        <w:rPr>
          <w:rtl w:val="0"/>
        </w:rPr>
        <w:t>wiatopogl</w:t>
      </w:r>
      <w:r>
        <w:rPr>
          <w:rtl w:val="0"/>
        </w:rPr>
        <w:t>ą</w:t>
      </w:r>
      <w:r>
        <w:rPr>
          <w:rtl w:val="0"/>
        </w:rPr>
        <w:t>dami, a co za tym idzie, proponuj</w:t>
      </w:r>
      <w:r>
        <w:rPr>
          <w:rtl w:val="0"/>
        </w:rPr>
        <w:t xml:space="preserve">ę </w:t>
      </w:r>
      <w:r>
        <w:rPr>
          <w:rtl w:val="0"/>
          <w:lang w:val="de-DE"/>
        </w:rPr>
        <w:t>lektur</w:t>
      </w:r>
      <w:r>
        <w:rPr>
          <w:rtl w:val="0"/>
        </w:rPr>
        <w:t xml:space="preserve">ę </w:t>
      </w:r>
      <w:r>
        <w:rPr>
          <w:rtl w:val="0"/>
        </w:rPr>
        <w:t>wra</w:t>
      </w:r>
      <w:r>
        <w:rPr>
          <w:rtl w:val="0"/>
        </w:rPr>
        <w:t>ż</w:t>
      </w:r>
      <w:r>
        <w:rPr>
          <w:rtl w:val="0"/>
        </w:rPr>
        <w:t>liw</w:t>
      </w:r>
      <w:r>
        <w:rPr>
          <w:rtl w:val="0"/>
        </w:rPr>
        <w:t xml:space="preserve">ą </w:t>
      </w:r>
      <w:r>
        <w:rPr>
          <w:rtl w:val="0"/>
        </w:rPr>
        <w:t>na wewn</w:t>
      </w:r>
      <w:r>
        <w:rPr>
          <w:rtl w:val="0"/>
        </w:rPr>
        <w:t>ę</w:t>
      </w:r>
      <w:r>
        <w:rPr>
          <w:rtl w:val="0"/>
        </w:rPr>
        <w:t xml:space="preserve">trzne spory i agoniczny aspekt narracji.  Po trzecie, interesuje mnie ontologia </w:t>
      </w:r>
      <w:r>
        <w:rPr>
          <w:rtl w:val="0"/>
        </w:rPr>
        <w:t>ś</w:t>
      </w:r>
      <w:r>
        <w:rPr>
          <w:rtl w:val="0"/>
        </w:rPr>
        <w:t>wiata przedstawionego. Pytaj</w:t>
      </w:r>
      <w:r>
        <w:rPr>
          <w:rtl w:val="0"/>
        </w:rPr>
        <w:t>ą</w:t>
      </w:r>
      <w:r>
        <w:rPr>
          <w:rtl w:val="0"/>
        </w:rPr>
        <w:t>c o status zjawisk nadnaturalnych, przygl</w:t>
      </w:r>
      <w:r>
        <w:rPr>
          <w:rtl w:val="0"/>
        </w:rPr>
        <w:t>ą</w:t>
      </w:r>
      <w:r>
        <w:rPr>
          <w:rtl w:val="0"/>
          <w:lang w:val="nl-NL"/>
        </w:rPr>
        <w:t>dam si</w:t>
      </w:r>
      <w:r>
        <w:rPr>
          <w:rtl w:val="0"/>
        </w:rPr>
        <w:t xml:space="preserve">ę </w:t>
      </w:r>
      <w:r>
        <w:rPr>
          <w:rtl w:val="0"/>
        </w:rPr>
        <w:t>oferowanym przez nowel</w:t>
      </w:r>
      <w:r>
        <w:rPr>
          <w:rtl w:val="0"/>
        </w:rPr>
        <w:t xml:space="preserve">ę </w:t>
      </w:r>
      <w:r>
        <w:rPr>
          <w:rtl w:val="0"/>
        </w:rPr>
        <w:t>fantastyczn</w:t>
      </w:r>
      <w:r>
        <w:rPr>
          <w:rtl w:val="0"/>
        </w:rPr>
        <w:t xml:space="preserve">ą </w:t>
      </w:r>
      <w:r>
        <w:rPr>
          <w:rtl w:val="0"/>
        </w:rPr>
        <w:t>alternatywom dla binarnej opozycji obecno</w:t>
      </w:r>
      <w:r>
        <w:rPr>
          <w:rtl w:val="0"/>
        </w:rPr>
        <w:t>ś</w:t>
      </w:r>
      <w:r>
        <w:rPr>
          <w:rtl w:val="0"/>
        </w:rPr>
        <w:t>ci i braku, alternatywom opartym na afirmacji form po</w:t>
      </w:r>
      <w:r>
        <w:rPr>
          <w:rtl w:val="0"/>
        </w:rPr>
        <w:t>ś</w:t>
      </w:r>
      <w:r>
        <w:rPr>
          <w:rtl w:val="0"/>
        </w:rPr>
        <w:t>rednich i</w:t>
      </w:r>
      <w:r>
        <w:rPr>
          <w:rtl w:val="0"/>
        </w:rPr>
        <w:t> </w:t>
      </w:r>
      <w:r>
        <w:rPr>
          <w:rtl w:val="0"/>
        </w:rPr>
        <w:t>zak</w:t>
      </w:r>
      <w:r>
        <w:rPr>
          <w:rtl w:val="0"/>
        </w:rPr>
        <w:t>łó</w:t>
      </w:r>
      <w:r>
        <w:rPr>
          <w:rtl w:val="0"/>
        </w:rPr>
        <w:t>ce</w:t>
      </w:r>
      <w:r>
        <w:rPr>
          <w:rtl w:val="0"/>
        </w:rPr>
        <w:t>ń</w:t>
      </w:r>
      <w:r>
        <w:rPr>
          <w:rtl w:val="0"/>
        </w:rPr>
        <w:t>.  Te trzy obszary badawcze przenikaj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en-US"/>
        </w:rPr>
        <w:t>w ca</w:t>
      </w:r>
      <w:r>
        <w:rPr>
          <w:rtl w:val="0"/>
        </w:rPr>
        <w:t>ł</w:t>
      </w:r>
      <w:r>
        <w:rPr>
          <w:rtl w:val="0"/>
        </w:rPr>
        <w:t>ej pracy. Dzi</w:t>
      </w:r>
      <w:r>
        <w:rPr>
          <w:rtl w:val="0"/>
        </w:rPr>
        <w:t>ę</w:t>
      </w:r>
      <w:r>
        <w:rPr>
          <w:rtl w:val="0"/>
        </w:rPr>
        <w:t>ki ich analizie mo</w:t>
      </w:r>
      <w:r>
        <w:rPr>
          <w:rtl w:val="0"/>
        </w:rPr>
        <w:t>ż</w:t>
      </w:r>
      <w:r>
        <w:rPr>
          <w:rtl w:val="0"/>
        </w:rPr>
        <w:t>emy stworzy</w:t>
      </w:r>
      <w:r>
        <w:rPr>
          <w:rtl w:val="0"/>
        </w:rPr>
        <w:t xml:space="preserve">ć </w:t>
      </w:r>
      <w:r>
        <w:rPr>
          <w:rtl w:val="0"/>
        </w:rPr>
        <w:t>map</w:t>
      </w:r>
      <w:r>
        <w:rPr>
          <w:rtl w:val="0"/>
        </w:rPr>
        <w:t xml:space="preserve">ę </w:t>
      </w:r>
      <w:r>
        <w:rPr>
          <w:rtl w:val="0"/>
        </w:rPr>
        <w:t>problem</w:t>
      </w:r>
      <w:r>
        <w:rPr>
          <w:rtl w:val="0"/>
          <w:lang w:val="es-ES_tradnl"/>
        </w:rPr>
        <w:t>ó</w:t>
      </w:r>
      <w:r>
        <w:rPr>
          <w:rtl w:val="0"/>
        </w:rPr>
        <w:t>w genologicznych, narracyjnych i zwi</w:t>
      </w:r>
      <w:r>
        <w:rPr>
          <w:rtl w:val="0"/>
        </w:rPr>
        <w:t>ą</w:t>
      </w:r>
      <w:r>
        <w:rPr>
          <w:rtl w:val="0"/>
        </w:rPr>
        <w:t xml:space="preserve">zanych ze </w:t>
      </w:r>
      <w:r>
        <w:rPr>
          <w:rtl w:val="0"/>
        </w:rPr>
        <w:t>ś</w:t>
      </w:r>
      <w:r>
        <w:rPr>
          <w:rtl w:val="0"/>
        </w:rPr>
        <w:t xml:space="preserve">wiatem przedstawionym, co prowadzi ku monograficznemu opisowi noweli fantastycznej okresu romantyzmu. </w:t>
      </w:r>
    </w:p>
    <w:p>
      <w:pPr>
        <w:pStyle w:val="Treść A"/>
      </w:pPr>
      <w:r>
        <w:rPr>
          <w:rtl w:val="0"/>
        </w:rPr>
        <w:t>Nowele badam w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interdyscyplinarny, </w:t>
      </w:r>
      <w:r>
        <w:rPr>
          <w:rtl w:val="0"/>
        </w:rPr>
        <w:t>łą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c perspektyw</w:t>
      </w:r>
      <w:r>
        <w:rPr>
          <w:rtl w:val="0"/>
        </w:rPr>
        <w:t xml:space="preserve">ę </w:t>
      </w:r>
      <w:r>
        <w:rPr>
          <w:rtl w:val="0"/>
        </w:rPr>
        <w:t>teoretycznoliterack</w:t>
      </w:r>
      <w:r>
        <w:rPr>
          <w:rtl w:val="0"/>
        </w:rPr>
        <w:t xml:space="preserve">ą </w:t>
      </w:r>
      <w:r>
        <w:rPr>
          <w:rtl w:val="0"/>
          <w:lang w:val="en-US"/>
        </w:rPr>
        <w:t>z histori</w:t>
      </w:r>
      <w:r>
        <w:rPr>
          <w:rtl w:val="0"/>
        </w:rPr>
        <w:t xml:space="preserve">ą </w:t>
      </w:r>
      <w:r>
        <w:rPr>
          <w:rtl w:val="0"/>
        </w:rPr>
        <w:t>literatury oraz wykorzystuj</w:t>
      </w:r>
      <w:r>
        <w:rPr>
          <w:rtl w:val="0"/>
        </w:rPr>
        <w:t>ą</w:t>
      </w:r>
      <w:r>
        <w:rPr>
          <w:rtl w:val="0"/>
          <w:lang w:val="it-IT"/>
        </w:rPr>
        <w:t>c antropologi</w:t>
      </w:r>
      <w:r>
        <w:rPr>
          <w:rtl w:val="0"/>
        </w:rPr>
        <w:t>ę</w:t>
      </w:r>
      <w:r>
        <w:rPr>
          <w:rtl w:val="0"/>
        </w:rPr>
        <w:t>, filozofi</w:t>
      </w:r>
      <w:r>
        <w:rPr>
          <w:rtl w:val="0"/>
        </w:rPr>
        <w:t xml:space="preserve">ę </w:t>
      </w:r>
      <w:r>
        <w:rPr>
          <w:rtl w:val="0"/>
        </w:rPr>
        <w:t>podmiotu, elementy wiedzy socjologicznej i ludoznawczej, historii medycyny i</w:t>
      </w:r>
      <w:r>
        <w:rPr>
          <w:rtl w:val="0"/>
        </w:rPr>
        <w:t> </w:t>
      </w:r>
      <w:r>
        <w:rPr>
          <w:rtl w:val="0"/>
        </w:rPr>
        <w:t>psychologii. Zale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o mi na usytuowaniu omawianych utwor</w:t>
      </w:r>
      <w:r>
        <w:rPr>
          <w:rtl w:val="0"/>
          <w:lang w:val="es-ES_tradnl"/>
        </w:rPr>
        <w:t>ó</w:t>
      </w:r>
      <w:r>
        <w:rPr>
          <w:rtl w:val="0"/>
        </w:rPr>
        <w:t>w w szerszym kontek</w:t>
      </w:r>
      <w:r>
        <w:rPr>
          <w:rtl w:val="0"/>
        </w:rPr>
        <w:t>ś</w:t>
      </w:r>
      <w:r>
        <w:rPr>
          <w:rtl w:val="0"/>
        </w:rPr>
        <w:t>cie o</w:t>
      </w:r>
      <w:r>
        <w:rPr>
          <w:rtl w:val="0"/>
        </w:rPr>
        <w:t>ś</w:t>
      </w:r>
      <w:r>
        <w:rPr>
          <w:rtl w:val="0"/>
        </w:rPr>
        <w:t>wieceniowo-romantycznego procesu kulturowego oraz nowoczesno</w:t>
      </w:r>
      <w:r>
        <w:rPr>
          <w:rtl w:val="0"/>
        </w:rPr>
        <w:t>ś</w:t>
      </w:r>
      <w:r>
        <w:rPr>
          <w:rtl w:val="0"/>
        </w:rPr>
        <w:t>ci, rozumianej jako do</w:t>
      </w:r>
      <w:r>
        <w:rPr>
          <w:rtl w:val="0"/>
        </w:rPr>
        <w:t>ś</w:t>
      </w:r>
      <w:r>
        <w:rPr>
          <w:rtl w:val="0"/>
        </w:rPr>
        <w:t>wiadczenie egzystencjalne, charakteryzuj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wewn</w:t>
      </w:r>
      <w:r>
        <w:rPr>
          <w:rtl w:val="0"/>
        </w:rPr>
        <w:t>ę</w:t>
      </w:r>
      <w:r>
        <w:rPr>
          <w:rtl w:val="0"/>
        </w:rPr>
        <w:t>trznymi sprzeczno</w:t>
      </w:r>
      <w:r>
        <w:rPr>
          <w:rtl w:val="0"/>
        </w:rPr>
        <w:t>ś</w:t>
      </w:r>
      <w:r>
        <w:rPr>
          <w:rtl w:val="0"/>
        </w:rPr>
        <w:t>ciami; do</w:t>
      </w:r>
      <w:r>
        <w:rPr>
          <w:rtl w:val="0"/>
        </w:rPr>
        <w:t>ś</w:t>
      </w:r>
      <w:r>
        <w:rPr>
          <w:rtl w:val="0"/>
        </w:rPr>
        <w:t>wiadczenie oparte na dialektyce odczarowania i</w:t>
      </w:r>
      <w:r>
        <w:rPr>
          <w:rtl w:val="0"/>
        </w:rPr>
        <w:t> </w:t>
      </w:r>
      <w:r>
        <w:rPr>
          <w:rtl w:val="0"/>
        </w:rPr>
        <w:t xml:space="preserve">ponownego zaczarowywania (romantyzacji) </w:t>
      </w:r>
      <w:r>
        <w:rPr>
          <w:rtl w:val="0"/>
        </w:rPr>
        <w:t>ś</w:t>
      </w:r>
      <w:r>
        <w:rPr>
          <w:rtl w:val="0"/>
        </w:rPr>
        <w:t>wiata, ambiwalencji modernistycznego przyspieszenia, wynalazk</w:t>
      </w:r>
      <w:r>
        <w:rPr>
          <w:rtl w:val="0"/>
          <w:lang w:val="es-ES_tradnl"/>
        </w:rPr>
        <w:t>ó</w:t>
      </w:r>
      <w:r>
        <w:rPr>
          <w:rtl w:val="0"/>
        </w:rPr>
        <w:t>w, odkry</w:t>
      </w:r>
      <w:r>
        <w:rPr>
          <w:rtl w:val="0"/>
        </w:rPr>
        <w:t xml:space="preserve">ć </w:t>
      </w:r>
      <w:r>
        <w:rPr>
          <w:rtl w:val="0"/>
        </w:rPr>
        <w:t>oraz t</w:t>
      </w:r>
      <w:r>
        <w:rPr>
          <w:rtl w:val="0"/>
        </w:rPr>
        <w:t>ę</w:t>
      </w:r>
      <w:r>
        <w:rPr>
          <w:rtl w:val="0"/>
        </w:rPr>
        <w:t xml:space="preserve">sknoty za dawnym, przednowoczesnym </w:t>
      </w:r>
      <w:r>
        <w:rPr>
          <w:rtl w:val="0"/>
        </w:rPr>
        <w:t>ś</w:t>
      </w:r>
      <w:r>
        <w:rPr>
          <w:rtl w:val="0"/>
        </w:rPr>
        <w:t>wiatem i jego warto</w:t>
      </w:r>
      <w:r>
        <w:rPr>
          <w:rtl w:val="0"/>
        </w:rPr>
        <w:t>ś</w:t>
      </w:r>
      <w:r>
        <w:rPr>
          <w:rtl w:val="0"/>
        </w:rPr>
        <w:t xml:space="preserve">ciami. </w:t>
      </w:r>
    </w:p>
    <w:p>
      <w:pPr>
        <w:pStyle w:val="Treść A"/>
      </w:pPr>
      <w:r>
        <w:rPr>
          <w:rtl w:val="0"/>
        </w:rPr>
        <w:t>Ukazuj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nowelistyk</w:t>
      </w:r>
      <w:r>
        <w:rPr>
          <w:rtl w:val="0"/>
        </w:rPr>
        <w:t xml:space="preserve">ę </w:t>
      </w:r>
      <w:r>
        <w:rPr>
          <w:rtl w:val="0"/>
        </w:rPr>
        <w:t>fantastyczn</w:t>
      </w:r>
      <w:r>
        <w:rPr>
          <w:rtl w:val="0"/>
        </w:rPr>
        <w:t>ą</w:t>
      </w:r>
      <w:r>
        <w:rPr>
          <w:rtl w:val="0"/>
        </w:rPr>
        <w:t xml:space="preserve"> w perspektywie </w:t>
      </w:r>
      <w:r>
        <w:rPr>
          <w:rtl w:val="0"/>
        </w:rPr>
        <w:t>rozwoju prozy krajowej, wskazuj</w:t>
      </w:r>
      <w:r>
        <w:rPr>
          <w:rtl w:val="0"/>
        </w:rPr>
        <w:t>ą</w:t>
      </w:r>
      <w:r>
        <w:rPr>
          <w:rtl w:val="0"/>
        </w:rPr>
        <w:t>c na gry intertekstualne z innymi formami literackimi, takimi jak gaw</w:t>
      </w:r>
      <w:r>
        <w:rPr>
          <w:rtl w:val="0"/>
        </w:rPr>
        <w:t>ę</w:t>
      </w:r>
      <w:r>
        <w:rPr>
          <w:rtl w:val="0"/>
        </w:rPr>
        <w:t>da, romans, podanie. Ka</w:t>
      </w:r>
      <w:r>
        <w:rPr>
          <w:rtl w:val="0"/>
        </w:rPr>
        <w:t>ż</w:t>
      </w:r>
      <w:r>
        <w:rPr>
          <w:rtl w:val="0"/>
        </w:rPr>
        <w:t>dorazowo interpretacje utwor</w:t>
      </w:r>
      <w:r>
        <w:rPr>
          <w:rtl w:val="0"/>
          <w:lang w:val="es-ES_tradnl"/>
        </w:rPr>
        <w:t>ó</w:t>
      </w:r>
      <w:r>
        <w:rPr>
          <w:rtl w:val="0"/>
        </w:rPr>
        <w:t>w lokowa</w:t>
      </w:r>
      <w:r>
        <w:rPr>
          <w:rtl w:val="0"/>
        </w:rPr>
        <w:t>ł</w:t>
      </w:r>
      <w:r>
        <w:rPr>
          <w:rtl w:val="0"/>
        </w:rPr>
        <w:t xml:space="preserve">am                       w </w:t>
      </w:r>
      <w:r>
        <w:rPr>
          <w:u w:color="ff644e"/>
          <w:rtl w:val="0"/>
        </w:rPr>
        <w:t>kontek</w:t>
      </w:r>
      <w:r>
        <w:rPr>
          <w:u w:color="ff644e"/>
          <w:rtl w:val="0"/>
        </w:rPr>
        <w:t>ś</w:t>
      </w:r>
      <w:r>
        <w:rPr>
          <w:u w:color="ff644e"/>
          <w:rtl w:val="0"/>
        </w:rPr>
        <w:t>cie specyfiki</w:t>
      </w:r>
      <w:r>
        <w:rPr>
          <w:rtl w:val="0"/>
        </w:rPr>
        <w:t xml:space="preserve"> wyobra</w:t>
      </w:r>
      <w:r>
        <w:rPr>
          <w:rtl w:val="0"/>
        </w:rPr>
        <w:t>ź</w:t>
      </w:r>
      <w:r>
        <w:rPr>
          <w:rtl w:val="0"/>
        </w:rPr>
        <w:t>ni poszczeg</w:t>
      </w:r>
      <w:r>
        <w:rPr>
          <w:rtl w:val="0"/>
          <w:lang w:val="es-ES_tradnl"/>
        </w:rPr>
        <w:t>ó</w:t>
      </w:r>
      <w:r>
        <w:rPr>
          <w:rtl w:val="0"/>
        </w:rPr>
        <w:t xml:space="preserve">lnych pisarzy oraz specyfiki ich warsztatu </w:t>
      </w:r>
      <w:r>
        <w:rPr>
          <w:u w:color="ff0000"/>
          <w:rtl w:val="0"/>
        </w:rPr>
        <w:t>tw</w:t>
      </w:r>
      <w:r>
        <w:rPr>
          <w:u w:color="ff0000"/>
          <w:rtl w:val="0"/>
          <w:lang w:val="es-ES_tradnl"/>
        </w:rPr>
        <w:t>ó</w:t>
      </w:r>
      <w:r>
        <w:rPr>
          <w:u w:color="ff0000"/>
          <w:rtl w:val="0"/>
        </w:rPr>
        <w:t>rczego</w:t>
      </w:r>
      <w:r>
        <w:rPr>
          <w:rtl w:val="0"/>
        </w:rPr>
        <w:t>.</w:t>
      </w:r>
    </w:p>
    <w:p>
      <w:pPr>
        <w:pStyle w:val="Treść A"/>
      </w:pPr>
      <w:r>
        <w:rPr>
          <w:rtl w:val="0"/>
        </w:rPr>
        <w:t>Praca sk</w:t>
      </w:r>
      <w:r>
        <w:rPr>
          <w:rtl w:val="0"/>
        </w:rPr>
        <w:t>ł</w:t>
      </w:r>
      <w:r>
        <w:rPr>
          <w:rtl w:val="0"/>
        </w:rPr>
        <w:t>ada si</w:t>
      </w:r>
      <w:r>
        <w:rPr>
          <w:rtl w:val="0"/>
        </w:rPr>
        <w:t xml:space="preserve">ę </w:t>
      </w:r>
      <w:r>
        <w:rPr>
          <w:rtl w:val="0"/>
        </w:rPr>
        <w:t>z o</w:t>
      </w:r>
      <w:r>
        <w:rPr>
          <w:rtl w:val="0"/>
        </w:rPr>
        <w:t>ś</w:t>
      </w:r>
      <w:r>
        <w:rPr>
          <w:rtl w:val="0"/>
        </w:rPr>
        <w:t>miu rozdzia</w:t>
      </w:r>
      <w:r>
        <w:rPr>
          <w:rtl w:val="0"/>
        </w:rPr>
        <w:t>łó</w:t>
      </w:r>
      <w:r>
        <w:rPr>
          <w:rtl w:val="0"/>
        </w:rPr>
        <w:t>w: dwa pierwsze maj</w:t>
      </w:r>
      <w:r>
        <w:rPr>
          <w:rtl w:val="0"/>
        </w:rPr>
        <w:t xml:space="preserve">ą </w:t>
      </w:r>
      <w:r>
        <w:rPr>
          <w:rtl w:val="0"/>
        </w:rPr>
        <w:t>charakter teoretyczny i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 xml:space="preserve">żą </w:t>
      </w:r>
      <w:r>
        <w:rPr>
          <w:rtl w:val="0"/>
        </w:rPr>
        <w:t>prezentacji u</w:t>
      </w:r>
      <w:r>
        <w:rPr>
          <w:rtl w:val="0"/>
        </w:rPr>
        <w:t>ż</w:t>
      </w:r>
      <w:r>
        <w:rPr>
          <w:rtl w:val="0"/>
        </w:rPr>
        <w:t>ywanych poj</w:t>
      </w:r>
      <w:r>
        <w:rPr>
          <w:rtl w:val="0"/>
        </w:rPr>
        <w:t>ęć</w:t>
      </w:r>
      <w:r>
        <w:rPr>
          <w:rtl w:val="0"/>
        </w:rPr>
        <w:t>, metody oraz kontekst</w:t>
      </w:r>
      <w:r>
        <w:rPr>
          <w:rtl w:val="0"/>
          <w:lang w:val="es-ES_tradnl"/>
        </w:rPr>
        <w:t>ó</w:t>
      </w:r>
      <w:r>
        <w:rPr>
          <w:rtl w:val="0"/>
        </w:rPr>
        <w:t>w, natomiast kolejnych sze</w:t>
      </w:r>
      <w:r>
        <w:rPr>
          <w:rtl w:val="0"/>
        </w:rPr>
        <w:t xml:space="preserve">ść </w:t>
      </w:r>
      <w:r>
        <w:rPr>
          <w:rtl w:val="0"/>
        </w:rPr>
        <w:t>za</w:t>
      </w:r>
      <w:r>
        <w:rPr>
          <w:rtl w:val="0"/>
        </w:rPr>
        <w:t xml:space="preserve">ś </w:t>
      </w:r>
      <w:r>
        <w:rPr>
          <w:rtl w:val="0"/>
        </w:rPr>
        <w:t>ma charakter interpretacyjny. Ka</w:t>
      </w:r>
      <w:r>
        <w:rPr>
          <w:rtl w:val="0"/>
        </w:rPr>
        <w:t>ż</w:t>
      </w:r>
      <w:r>
        <w:rPr>
          <w:rtl w:val="0"/>
        </w:rPr>
        <w:t>dy z rozdzia</w:t>
      </w:r>
      <w:r>
        <w:rPr>
          <w:rtl w:val="0"/>
        </w:rPr>
        <w:t>łó</w:t>
      </w:r>
      <w:r>
        <w:rPr>
          <w:rtl w:val="0"/>
        </w:rPr>
        <w:t>w interpretacyjnych dotyczy jednego szerokiego tematu nowelistyki fantastycznej, zawiera jego systematyzacj</w:t>
      </w:r>
      <w:r>
        <w:rPr>
          <w:rtl w:val="0"/>
        </w:rPr>
        <w:t xml:space="preserve">ę </w:t>
      </w:r>
      <w:r>
        <w:rPr>
          <w:rtl w:val="0"/>
        </w:rPr>
        <w:t>i interpretacj</w:t>
      </w:r>
      <w:r>
        <w:rPr>
          <w:rtl w:val="0"/>
        </w:rPr>
        <w:t xml:space="preserve">ę </w:t>
      </w:r>
      <w:r>
        <w:rPr>
          <w:rtl w:val="0"/>
        </w:rPr>
        <w:t>por</w:t>
      </w:r>
      <w:r>
        <w:rPr>
          <w:rtl w:val="0"/>
          <w:lang w:val="es-ES_tradnl"/>
        </w:rPr>
        <w:t>ó</w:t>
      </w:r>
      <w:r>
        <w:rPr>
          <w:rtl w:val="0"/>
        </w:rPr>
        <w:t>wnawcz</w:t>
      </w:r>
      <w:r>
        <w:rPr>
          <w:rtl w:val="0"/>
        </w:rPr>
        <w:t xml:space="preserve">ą </w:t>
      </w:r>
      <w:r>
        <w:rPr>
          <w:rtl w:val="0"/>
        </w:rPr>
        <w:t>kilku utwor</w:t>
      </w:r>
      <w:r>
        <w:rPr>
          <w:rtl w:val="0"/>
          <w:lang w:val="es-ES_tradnl"/>
        </w:rPr>
        <w:t>ó</w:t>
      </w:r>
      <w:r>
        <w:rPr>
          <w:rtl w:val="0"/>
        </w:rPr>
        <w:t>w tak wybranych, by mo</w:t>
      </w:r>
      <w:r>
        <w:rPr>
          <w:rtl w:val="0"/>
        </w:rPr>
        <w:t>ż</w:t>
      </w:r>
      <w:r>
        <w:rPr>
          <w:rtl w:val="0"/>
        </w:rPr>
        <w:t>liwe by</w:t>
      </w:r>
      <w:r>
        <w:rPr>
          <w:rtl w:val="0"/>
        </w:rPr>
        <w:t>ł</w:t>
      </w:r>
      <w:r>
        <w:rPr>
          <w:rtl w:val="0"/>
        </w:rPr>
        <w:t>o przedstawienie w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reprezentatywny rozmaitych  realizacji tematu. </w:t>
      </w:r>
    </w:p>
    <w:p>
      <w:pPr>
        <w:pStyle w:val="Treść A"/>
      </w:pPr>
      <w:r>
        <w:rPr>
          <w:rtl w:val="0"/>
        </w:rPr>
        <w:t>Pierwszym z nich jest cia</w:t>
      </w:r>
      <w:r>
        <w:rPr>
          <w:rtl w:val="0"/>
        </w:rPr>
        <w:t>ł</w:t>
      </w:r>
      <w:r>
        <w:rPr>
          <w:rtl w:val="0"/>
        </w:rPr>
        <w:t>o. Identyfikuj</w:t>
      </w:r>
      <w:r>
        <w:rPr>
          <w:rtl w:val="0"/>
        </w:rPr>
        <w:t xml:space="preserve">ę </w:t>
      </w:r>
      <w:r>
        <w:rPr>
          <w:rtl w:val="0"/>
        </w:rPr>
        <w:t>trzy podstawowe modele reprezentacji cia</w:t>
      </w:r>
      <w:r>
        <w:rPr>
          <w:rtl w:val="0"/>
        </w:rPr>
        <w:t>ł</w:t>
      </w:r>
      <w:r>
        <w:rPr>
          <w:rtl w:val="0"/>
        </w:rPr>
        <w:t>a w romantycznej noweli fantastycznej: groteskowy, kt</w:t>
      </w:r>
      <w:r>
        <w:rPr>
          <w:rtl w:val="0"/>
          <w:lang w:val="es-ES_tradnl"/>
        </w:rPr>
        <w:t>ó</w:t>
      </w:r>
      <w:r>
        <w:rPr>
          <w:rtl w:val="0"/>
        </w:rPr>
        <w:t>ry zderza ze sob</w:t>
      </w:r>
      <w:r>
        <w:rPr>
          <w:rtl w:val="0"/>
        </w:rPr>
        <w:t xml:space="preserve">ą </w:t>
      </w:r>
      <w:r>
        <w:rPr>
          <w:rtl w:val="0"/>
        </w:rPr>
        <w:t>niedaj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uzgodni</w:t>
      </w:r>
      <w:r>
        <w:rPr>
          <w:rtl w:val="0"/>
        </w:rPr>
        <w:t xml:space="preserve">ć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zyki medycyny i ba</w:t>
      </w:r>
      <w:r>
        <w:rPr>
          <w:rtl w:val="0"/>
        </w:rPr>
        <w:t>ś</w:t>
      </w:r>
      <w:r>
        <w:rPr>
          <w:rtl w:val="0"/>
        </w:rPr>
        <w:t>ni (na przyk</w:t>
      </w:r>
      <w:r>
        <w:rPr>
          <w:rtl w:val="0"/>
        </w:rPr>
        <w:t>ł</w:t>
      </w:r>
      <w:r>
        <w:rPr>
          <w:rtl w:val="0"/>
        </w:rPr>
        <w:t xml:space="preserve">adzie Kraszewskiego </w:t>
      </w:r>
      <w:r>
        <w:rPr>
          <w:rFonts w:ascii="Times Roman" w:hAnsi="Times Roman" w:hint="default"/>
          <w:i w:val="1"/>
          <w:iCs w:val="1"/>
          <w:rtl w:val="0"/>
        </w:rPr>
        <w:t>Ż</w:t>
      </w:r>
      <w:r>
        <w:rPr>
          <w:rFonts w:ascii="Times Roman" w:hAnsi="Times Roman"/>
          <w:i w:val="1"/>
          <w:iCs w:val="1"/>
          <w:rtl w:val="0"/>
        </w:rPr>
        <w:t xml:space="preserve">ycia po 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mierci. Powie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ci pijaka</w:t>
      </w:r>
      <w:r>
        <w:rPr>
          <w:rtl w:val="0"/>
        </w:rPr>
        <w:t>), semiotyczny, oparty na fizjonomice i frenologii, w obr</w:t>
      </w:r>
      <w:r>
        <w:rPr>
          <w:rtl w:val="0"/>
        </w:rPr>
        <w:t>ę</w:t>
      </w:r>
      <w:r>
        <w:rPr>
          <w:rtl w:val="0"/>
        </w:rPr>
        <w:t>bie kt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rych cia</w:t>
      </w:r>
      <w:r>
        <w:rPr>
          <w:rtl w:val="0"/>
        </w:rPr>
        <w:t>ł</w:t>
      </w:r>
      <w:r>
        <w:rPr>
          <w:rtl w:val="0"/>
        </w:rPr>
        <w:t xml:space="preserve">o jest znakiem do odczytania (u Dzierzkowskiego w </w:t>
      </w:r>
      <w:r>
        <w:rPr>
          <w:rFonts w:ascii="Times Roman" w:hAnsi="Times Roman"/>
          <w:i w:val="1"/>
          <w:iCs w:val="1"/>
          <w:rtl w:val="0"/>
        </w:rPr>
        <w:t>Lekarzu magnetycznym</w:t>
      </w:r>
      <w:r>
        <w:rPr>
          <w:rtl w:val="0"/>
        </w:rPr>
        <w:t>) oraz negatywny, gdzie cia</w:t>
      </w:r>
      <w:r>
        <w:rPr>
          <w:rtl w:val="0"/>
        </w:rPr>
        <w:t>ł</w:t>
      </w:r>
      <w:r>
        <w:rPr>
          <w:rtl w:val="0"/>
        </w:rPr>
        <w:t>o zostaje skojarzone z niepo</w:t>
      </w:r>
      <w:r>
        <w:rPr>
          <w:rtl w:val="0"/>
        </w:rPr>
        <w:t>żą</w:t>
      </w:r>
      <w:r>
        <w:rPr>
          <w:rtl w:val="0"/>
        </w:rPr>
        <w:t>danymi zjawiskami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ciwymi nowoczesno</w:t>
      </w:r>
      <w:r>
        <w:rPr>
          <w:rtl w:val="0"/>
        </w:rPr>
        <w:t>ś</w:t>
      </w:r>
      <w:r>
        <w:rPr>
          <w:rtl w:val="0"/>
        </w:rPr>
        <w:t xml:space="preserve">ci i zanegowane (w </w:t>
      </w:r>
      <w:r>
        <w:rPr>
          <w:rFonts w:ascii="Times Roman" w:hAnsi="Times Roman"/>
          <w:i w:val="1"/>
          <w:iCs w:val="1"/>
          <w:rtl w:val="0"/>
          <w:lang w:val="en-US"/>
        </w:rPr>
        <w:t>Denty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 xml:space="preserve">cie </w:t>
      </w:r>
      <w:r>
        <w:rPr>
          <w:rtl w:val="0"/>
        </w:rPr>
        <w:t xml:space="preserve">Rzewuskiego).  Tu udowadniam, </w:t>
      </w:r>
      <w:r>
        <w:rPr>
          <w:rtl w:val="0"/>
        </w:rPr>
        <w:t>ż</w:t>
      </w:r>
      <w:r>
        <w:rPr>
          <w:rtl w:val="0"/>
          <w:lang w:val="it-IT"/>
        </w:rPr>
        <w:t>e cia</w:t>
      </w:r>
      <w:r>
        <w:rPr>
          <w:rtl w:val="0"/>
        </w:rPr>
        <w:t>ł</w:t>
      </w:r>
      <w:r>
        <w:rPr>
          <w:rtl w:val="0"/>
        </w:rPr>
        <w:t>o jest nie tylko przedmiotem przedstawienia, ale stanowi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medium opowie</w:t>
      </w:r>
      <w:r>
        <w:rPr>
          <w:rtl w:val="0"/>
        </w:rPr>
        <w:t>ś</w:t>
      </w:r>
      <w:r>
        <w:rPr>
          <w:rtl w:val="0"/>
          <w:lang w:val="it-IT"/>
        </w:rPr>
        <w:t>ci: cia</w:t>
      </w:r>
      <w:r>
        <w:rPr>
          <w:rtl w:val="0"/>
        </w:rPr>
        <w:t>ł</w:t>
      </w:r>
      <w:r>
        <w:rPr>
          <w:rtl w:val="0"/>
        </w:rPr>
        <w:t xml:space="preserve">o narratora zostaje wyeksponowane i to ono dyktuje rytm narracji. </w:t>
      </w:r>
    </w:p>
    <w:p>
      <w:pPr>
        <w:pStyle w:val="Treść A"/>
      </w:pP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pnie b</w:t>
      </w:r>
      <w:r>
        <w:rPr>
          <w:rtl w:val="0"/>
        </w:rPr>
        <w:t>adam motywy alchemiczne i magiczne, czytaj</w:t>
      </w:r>
      <w:r>
        <w:rPr>
          <w:rtl w:val="0"/>
        </w:rPr>
        <w:t>ą</w:t>
      </w:r>
      <w:r>
        <w:rPr>
          <w:rtl w:val="0"/>
        </w:rPr>
        <w:t xml:space="preserve">c z perspektywy antropologicznej </w:t>
      </w:r>
      <w:r>
        <w:rPr>
          <w:rFonts w:ascii="Times Roman" w:hAnsi="Times Roman"/>
          <w:i w:val="1"/>
          <w:iCs w:val="1"/>
          <w:rtl w:val="0"/>
        </w:rPr>
        <w:t>Dusz</w:t>
      </w:r>
      <w:r>
        <w:rPr>
          <w:rFonts w:ascii="Times Roman" w:hAnsi="Times Roman" w:hint="default"/>
          <w:i w:val="1"/>
          <w:iCs w:val="1"/>
          <w:rtl w:val="0"/>
        </w:rPr>
        <w:t xml:space="preserve">ę </w:t>
      </w:r>
      <w:r>
        <w:rPr>
          <w:rFonts w:ascii="Times Roman" w:hAnsi="Times Roman"/>
          <w:i w:val="1"/>
          <w:iCs w:val="1"/>
          <w:rtl w:val="0"/>
        </w:rPr>
        <w:t>w nie swoim ciele</w:t>
      </w:r>
      <w:r>
        <w:rPr>
          <w:rtl w:val="0"/>
        </w:rPr>
        <w:t xml:space="preserve"> Barszczewskiego, </w:t>
      </w:r>
      <w:r>
        <w:rPr>
          <w:rFonts w:ascii="Times Roman" w:hAnsi="Times Roman"/>
          <w:i w:val="1"/>
          <w:iCs w:val="1"/>
          <w:rtl w:val="0"/>
          <w:lang w:val="fr-FR"/>
        </w:rPr>
        <w:t xml:space="preserve">Metempsychosis </w:t>
      </w:r>
      <w:r>
        <w:rPr>
          <w:rtl w:val="0"/>
        </w:rPr>
        <w:t xml:space="preserve">Wasilewskiego, </w:t>
      </w:r>
      <w:r>
        <w:rPr>
          <w:rFonts w:ascii="Times Roman" w:hAnsi="Times Roman"/>
          <w:i w:val="1"/>
          <w:iCs w:val="1"/>
          <w:rtl w:val="0"/>
        </w:rPr>
        <w:t>Szlachcica w metempsychozie</w:t>
      </w:r>
      <w:r>
        <w:rPr>
          <w:rtl w:val="0"/>
        </w:rPr>
        <w:t xml:space="preserve"> Miniszewskiego oraz </w:t>
      </w:r>
      <w:r>
        <w:rPr>
          <w:rFonts w:ascii="Times Roman" w:hAnsi="Times Roman"/>
          <w:i w:val="1"/>
          <w:iCs w:val="1"/>
          <w:rtl w:val="0"/>
        </w:rPr>
        <w:t>Wieczerz</w:t>
      </w:r>
      <w:r>
        <w:rPr>
          <w:rFonts w:ascii="Times Roman" w:hAnsi="Times Roman" w:hint="default"/>
          <w:i w:val="1"/>
          <w:iCs w:val="1"/>
          <w:rtl w:val="0"/>
        </w:rPr>
        <w:t xml:space="preserve">ę </w:t>
      </w:r>
      <w:r>
        <w:rPr>
          <w:rFonts w:ascii="Times Roman" w:hAnsi="Times Roman"/>
          <w:i w:val="1"/>
          <w:iCs w:val="1"/>
          <w:rtl w:val="0"/>
          <w:lang w:val="it-IT"/>
        </w:rPr>
        <w:t>Cagliostra</w:t>
      </w:r>
      <w:r>
        <w:rPr>
          <w:rtl w:val="0"/>
        </w:rPr>
        <w:t xml:space="preserve"> Kraszewskiego. Pojawiaj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 tych utworach motywy praktyk magicznych czy alchemicznych wi</w:t>
      </w:r>
      <w:r>
        <w:rPr>
          <w:rtl w:val="0"/>
        </w:rPr>
        <w:t xml:space="preserve">ążą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najcz</w:t>
      </w:r>
      <w:r>
        <w:rPr>
          <w:rtl w:val="0"/>
        </w:rPr>
        <w:t>ęś</w:t>
      </w:r>
      <w:r>
        <w:rPr>
          <w:rtl w:val="0"/>
        </w:rPr>
        <w:t>ciej z tematyk</w:t>
      </w:r>
      <w:r>
        <w:rPr>
          <w:rtl w:val="0"/>
        </w:rPr>
        <w:t xml:space="preserve">ą </w:t>
      </w:r>
      <w:r>
        <w:rPr>
          <w:rtl w:val="0"/>
        </w:rPr>
        <w:t>podmiotowo</w:t>
      </w:r>
      <w:r>
        <w:rPr>
          <w:rtl w:val="0"/>
        </w:rPr>
        <w:t>ś</w:t>
      </w:r>
      <w:r>
        <w:rPr>
          <w:rtl w:val="0"/>
        </w:rPr>
        <w:t>ci, inicjacji, dojrzewania, rozpoznawania wewn</w:t>
      </w:r>
      <w:r>
        <w:rPr>
          <w:rtl w:val="0"/>
        </w:rPr>
        <w:t>ę</w:t>
      </w:r>
      <w:r>
        <w:rPr>
          <w:rtl w:val="0"/>
        </w:rPr>
        <w:t>trznego p</w:t>
      </w:r>
      <w:r>
        <w:rPr>
          <w:rtl w:val="0"/>
        </w:rPr>
        <w:t>ę</w:t>
      </w:r>
      <w:r>
        <w:rPr>
          <w:rtl w:val="0"/>
        </w:rPr>
        <w:t>kni</w:t>
      </w:r>
      <w:r>
        <w:rPr>
          <w:rtl w:val="0"/>
        </w:rPr>
        <w:t>ę</w:t>
      </w:r>
      <w:r>
        <w:rPr>
          <w:rtl w:val="0"/>
        </w:rPr>
        <w:t>cia Ja. Proces alchemiczny jest metafor</w:t>
      </w:r>
      <w:r>
        <w:rPr>
          <w:rtl w:val="0"/>
        </w:rPr>
        <w:t xml:space="preserve">ą </w:t>
      </w:r>
      <w:r>
        <w:rPr>
          <w:rtl w:val="0"/>
        </w:rPr>
        <w:t>wykluwania si</w:t>
      </w:r>
      <w:r>
        <w:rPr>
          <w:rtl w:val="0"/>
        </w:rPr>
        <w:t xml:space="preserve">ę </w:t>
      </w:r>
      <w:r>
        <w:rPr>
          <w:rtl w:val="0"/>
        </w:rPr>
        <w:t>podmiotowo</w:t>
      </w:r>
      <w:r>
        <w:rPr>
          <w:rtl w:val="0"/>
        </w:rPr>
        <w:t>ś</w:t>
      </w:r>
      <w:r>
        <w:rPr>
          <w:rtl w:val="0"/>
        </w:rPr>
        <w:t>ci. Jednocze</w:t>
      </w:r>
      <w:r>
        <w:rPr>
          <w:rtl w:val="0"/>
        </w:rPr>
        <w:t>ś</w:t>
      </w:r>
      <w:r>
        <w:rPr>
          <w:rtl w:val="0"/>
        </w:rPr>
        <w:t>nie ten proces nie dochodzi do pozytywnego spe</w:t>
      </w:r>
      <w:r>
        <w:rPr>
          <w:rtl w:val="0"/>
        </w:rPr>
        <w:t>ł</w:t>
      </w:r>
      <w:r>
        <w:rPr>
          <w:rtl w:val="0"/>
        </w:rPr>
        <w:t>nienia, zatrzymuje si</w:t>
      </w:r>
      <w:r>
        <w:rPr>
          <w:rtl w:val="0"/>
        </w:rPr>
        <w:t xml:space="preserve">ę </w:t>
      </w:r>
      <w:r>
        <w:rPr>
          <w:rtl w:val="0"/>
        </w:rPr>
        <w:t xml:space="preserve">na fazie negatywnej: </w:t>
      </w:r>
      <w:r>
        <w:rPr>
          <w:rFonts w:ascii="Times Roman" w:hAnsi="Times Roman"/>
          <w:i w:val="1"/>
          <w:iCs w:val="1"/>
          <w:rtl w:val="0"/>
          <w:lang w:val="de-DE"/>
        </w:rPr>
        <w:t xml:space="preserve">Bildung </w:t>
      </w:r>
      <w:r>
        <w:rPr>
          <w:rtl w:val="0"/>
        </w:rPr>
        <w:t>zostaje przerwana, nieuko</w:t>
      </w:r>
      <w:r>
        <w:rPr>
          <w:rtl w:val="0"/>
        </w:rPr>
        <w:t>ń</w:t>
      </w:r>
      <w:r>
        <w:rPr>
          <w:rtl w:val="0"/>
        </w:rPr>
        <w:t>czona, a podmiotowo</w:t>
      </w:r>
      <w:r>
        <w:rPr>
          <w:rtl w:val="0"/>
        </w:rPr>
        <w:t xml:space="preserve">ść </w:t>
      </w:r>
      <w:r>
        <w:rPr>
          <w:rtl w:val="0"/>
        </w:rPr>
        <w:t xml:space="preserve">ufundowana jest na utracie. </w:t>
      </w:r>
    </w:p>
    <w:p>
      <w:pPr>
        <w:pStyle w:val="Treść A"/>
      </w:pPr>
      <w:r>
        <w:rPr>
          <w:u w:color="ff644e"/>
          <w:rtl w:val="0"/>
        </w:rPr>
        <w:t>W dalszej cz</w:t>
      </w:r>
      <w:r>
        <w:rPr>
          <w:u w:color="ff644e"/>
          <w:rtl w:val="0"/>
        </w:rPr>
        <w:t>ęś</w:t>
      </w:r>
      <w:r>
        <w:rPr>
          <w:u w:color="ff644e"/>
          <w:rtl w:val="0"/>
        </w:rPr>
        <w:t>ci pracy</w:t>
      </w:r>
      <w:r>
        <w:rPr>
          <w:rtl w:val="0"/>
        </w:rPr>
        <w:t xml:space="preserve"> od problematyki Ja przechodz</w:t>
      </w:r>
      <w:r>
        <w:rPr>
          <w:rtl w:val="0"/>
        </w:rPr>
        <w:t xml:space="preserve">ę </w:t>
      </w:r>
      <w:r>
        <w:rPr>
          <w:rtl w:val="0"/>
        </w:rPr>
        <w:t>do kwestii relacji mi</w:t>
      </w:r>
      <w:r>
        <w:rPr>
          <w:rtl w:val="0"/>
        </w:rPr>
        <w:t>ę</w:t>
      </w:r>
      <w:r>
        <w:rPr>
          <w:rtl w:val="0"/>
        </w:rPr>
        <w:t>dzyludzkich. Nowela przybiera cz</w:t>
      </w:r>
      <w:r>
        <w:rPr>
          <w:rtl w:val="0"/>
        </w:rPr>
        <w:t>ę</w:t>
      </w:r>
      <w:r>
        <w:rPr>
          <w:rtl w:val="0"/>
          <w:lang w:val="it-IT"/>
        </w:rPr>
        <w:t>sto form</w:t>
      </w:r>
      <w:r>
        <w:rPr>
          <w:rtl w:val="0"/>
        </w:rPr>
        <w:t xml:space="preserve">ę </w:t>
      </w:r>
      <w:r>
        <w:rPr>
          <w:rtl w:val="0"/>
        </w:rPr>
        <w:t>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dialogiczn</w:t>
      </w:r>
      <w:r>
        <w:rPr>
          <w:rtl w:val="0"/>
        </w:rPr>
        <w:t>ą</w:t>
      </w:r>
      <w:r>
        <w:rPr>
          <w:rtl w:val="0"/>
        </w:rPr>
        <w:t>,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  <w:lang w:val="it-IT"/>
        </w:rPr>
        <w:t>epistolarn</w:t>
      </w:r>
      <w:r>
        <w:rPr>
          <w:rtl w:val="0"/>
        </w:rPr>
        <w:t xml:space="preserve">ą – </w:t>
      </w:r>
      <w:r>
        <w:rPr>
          <w:rtl w:val="0"/>
        </w:rPr>
        <w:t>sytuacja komunikacyjna okre</w:t>
      </w:r>
      <w:r>
        <w:rPr>
          <w:rtl w:val="0"/>
        </w:rPr>
        <w:t>ś</w:t>
      </w:r>
      <w:r>
        <w:rPr>
          <w:rtl w:val="0"/>
        </w:rPr>
        <w:t>la</w:t>
      </w:r>
      <w:r>
        <w:rPr>
          <w:rtl w:val="0"/>
        </w:rPr>
        <w:t xml:space="preserve"> </w:t>
      </w:r>
      <w:r>
        <w:rPr>
          <w:rtl w:val="0"/>
        </w:rPr>
        <w:t>struktur</w:t>
      </w:r>
      <w:r>
        <w:rPr>
          <w:rtl w:val="0"/>
        </w:rPr>
        <w:t xml:space="preserve">ę </w:t>
      </w:r>
      <w:r>
        <w:rPr>
          <w:rtl w:val="0"/>
        </w:rPr>
        <w:t>noweli. Ta perspektywa jest dla mnie funkcjonalnym kluczem do odczytania nowelistyki J</w:t>
      </w:r>
      <w:r>
        <w:rPr>
          <w:rtl w:val="0"/>
          <w:lang w:val="es-ES_tradnl"/>
        </w:rPr>
        <w:t>ó</w:t>
      </w:r>
      <w:r>
        <w:rPr>
          <w:rtl w:val="0"/>
        </w:rPr>
        <w:t>zefa Bogdana Dzieko</w:t>
      </w:r>
      <w:r>
        <w:rPr>
          <w:rtl w:val="0"/>
        </w:rPr>
        <w:t>ń</w:t>
      </w:r>
      <w:r>
        <w:rPr>
          <w:rtl w:val="0"/>
        </w:rPr>
        <w:t>skiego i</w:t>
      </w:r>
      <w:r>
        <w:rPr>
          <w:rtl w:val="0"/>
        </w:rPr>
        <w:t> </w:t>
      </w:r>
      <w:r>
        <w:rPr>
          <w:rtl w:val="0"/>
        </w:rPr>
        <w:t>wykazania oryginalno</w:t>
      </w:r>
      <w:r>
        <w:rPr>
          <w:rtl w:val="0"/>
        </w:rPr>
        <w:t>ś</w:t>
      </w:r>
      <w:r>
        <w:rPr>
          <w:rtl w:val="0"/>
        </w:rPr>
        <w:t>ci jego pisarstwa. W tym rozdziale wskazuj</w:t>
      </w:r>
      <w:r>
        <w:rPr>
          <w:rtl w:val="0"/>
        </w:rPr>
        <w:t xml:space="preserve">ę </w:t>
      </w:r>
      <w:r>
        <w:rPr>
          <w:rtl w:val="0"/>
        </w:rPr>
        <w:t>na powtarzaj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jego utworach struktur</w:t>
      </w:r>
      <w:r>
        <w:rPr>
          <w:rtl w:val="0"/>
        </w:rPr>
        <w:t xml:space="preserve">ę  </w:t>
      </w:r>
      <w:r>
        <w:rPr>
          <w:rtl w:val="0"/>
        </w:rPr>
        <w:t>narracyjn</w:t>
      </w:r>
      <w:r>
        <w:rPr>
          <w:rtl w:val="0"/>
        </w:rPr>
        <w:t xml:space="preserve">ą </w:t>
      </w:r>
      <w:r>
        <w:rPr>
          <w:rtl w:val="0"/>
        </w:rPr>
        <w:t>- Ja zwraca si</w:t>
      </w:r>
      <w:r>
        <w:rPr>
          <w:rtl w:val="0"/>
        </w:rPr>
        <w:t xml:space="preserve">ę </w:t>
      </w:r>
      <w:r>
        <w:rPr>
          <w:rtl w:val="0"/>
        </w:rPr>
        <w:t>do nieobecnego Ty, podczas gdy w puste miejsce po adresacie niepostrze</w:t>
      </w:r>
      <w:r>
        <w:rPr>
          <w:rtl w:val="0"/>
        </w:rPr>
        <w:t>ż</w:t>
      </w:r>
      <w:r>
        <w:rPr>
          <w:rtl w:val="0"/>
        </w:rPr>
        <w:t>enie wkrada si</w:t>
      </w:r>
      <w:r>
        <w:rPr>
          <w:rtl w:val="0"/>
        </w:rPr>
        <w:t xml:space="preserve">ę </w:t>
      </w:r>
      <w:r>
        <w:rPr>
          <w:rtl w:val="0"/>
        </w:rPr>
        <w:t>intruz czy pods</w:t>
      </w:r>
      <w:r>
        <w:rPr>
          <w:rtl w:val="0"/>
        </w:rPr>
        <w:t>ł</w:t>
      </w:r>
      <w:r>
        <w:rPr>
          <w:rtl w:val="0"/>
        </w:rPr>
        <w:t>uchiwacz, kt</w:t>
      </w:r>
      <w:r>
        <w:rPr>
          <w:rtl w:val="0"/>
          <w:lang w:val="es-ES_tradnl"/>
        </w:rPr>
        <w:t>ó</w:t>
      </w:r>
      <w:r>
        <w:rPr>
          <w:rtl w:val="0"/>
        </w:rPr>
        <w:t>ry skutecznie przejmuje rol</w:t>
      </w:r>
      <w:r>
        <w:rPr>
          <w:rtl w:val="0"/>
        </w:rPr>
        <w:t xml:space="preserve">ę </w:t>
      </w:r>
      <w:r>
        <w:rPr>
          <w:rtl w:val="0"/>
        </w:rPr>
        <w:t>obiektu. Struktura ta stanowi ironiczn</w:t>
      </w:r>
      <w:r>
        <w:rPr>
          <w:rtl w:val="0"/>
        </w:rPr>
        <w:t xml:space="preserve">ą </w:t>
      </w:r>
      <w:r>
        <w:rPr>
          <w:rtl w:val="0"/>
        </w:rPr>
        <w:t>gr</w:t>
      </w:r>
      <w:r>
        <w:rPr>
          <w:rtl w:val="0"/>
        </w:rPr>
        <w:t xml:space="preserve">ę </w:t>
      </w:r>
      <w:r>
        <w:rPr>
          <w:rtl w:val="0"/>
        </w:rPr>
        <w:t>ze schematem romansu sentymentalnego (opisanego przez J</w:t>
      </w:r>
      <w:r>
        <w:rPr>
          <w:rtl w:val="0"/>
          <w:lang w:val="es-ES_tradnl"/>
        </w:rPr>
        <w:t>ó</w:t>
      </w:r>
      <w:r>
        <w:rPr>
          <w:rtl w:val="0"/>
        </w:rPr>
        <w:t>zefa Bach</w:t>
      </w:r>
      <w:r>
        <w:rPr>
          <w:rtl w:val="0"/>
          <w:lang w:val="es-ES_tradnl"/>
        </w:rPr>
        <w:t>ó</w:t>
      </w:r>
      <w:r>
        <w:rPr>
          <w:rtl w:val="0"/>
        </w:rPr>
        <w:t>rza). Interpretuj</w:t>
      </w:r>
      <w:r>
        <w:rPr>
          <w:rtl w:val="0"/>
        </w:rPr>
        <w:t xml:space="preserve">ę </w:t>
      </w:r>
      <w:r>
        <w:rPr>
          <w:rtl w:val="0"/>
        </w:rPr>
        <w:t>ten zabieg  jako afirmacj</w:t>
      </w:r>
      <w:r>
        <w:rPr>
          <w:rtl w:val="0"/>
        </w:rPr>
        <w:t xml:space="preserve">ę </w:t>
      </w:r>
      <w:r>
        <w:rPr>
          <w:rtl w:val="0"/>
        </w:rPr>
        <w:t>relacji niepe</w:t>
      </w:r>
      <w:r>
        <w:rPr>
          <w:rtl w:val="0"/>
        </w:rPr>
        <w:t>ł</w:t>
      </w:r>
      <w:r>
        <w:rPr>
          <w:rtl w:val="0"/>
        </w:rPr>
        <w:t>nych, nietotalnych - maksymalizmowi 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romantycznej przeciwstawia Dzieko</w:t>
      </w:r>
      <w:r>
        <w:rPr>
          <w:rtl w:val="0"/>
        </w:rPr>
        <w:t>ń</w:t>
      </w:r>
      <w:r>
        <w:rPr>
          <w:rtl w:val="0"/>
        </w:rPr>
        <w:t>ski jej fragmentaryczne, niedoko</w:t>
      </w:r>
      <w:r>
        <w:rPr>
          <w:rtl w:val="0"/>
        </w:rPr>
        <w:t>ń</w:t>
      </w:r>
      <w:r>
        <w:rPr>
          <w:rtl w:val="0"/>
        </w:rPr>
        <w:t xml:space="preserve">czone formy. </w:t>
      </w:r>
    </w:p>
    <w:p>
      <w:pPr>
        <w:pStyle w:val="Treść A"/>
      </w:pPr>
      <w:r>
        <w:rPr>
          <w:u w:color="ff644e"/>
          <w:rtl w:val="0"/>
        </w:rPr>
        <w:t>Kolejny rozdzia</w:t>
      </w:r>
      <w:r>
        <w:rPr>
          <w:u w:color="ff644e"/>
          <w:rtl w:val="0"/>
        </w:rPr>
        <w:t xml:space="preserve">ł </w:t>
      </w:r>
      <w:r>
        <w:rPr>
          <w:u w:color="ff644e"/>
          <w:rtl w:val="0"/>
        </w:rPr>
        <w:t>po</w:t>
      </w:r>
      <w:r>
        <w:rPr>
          <w:u w:color="ff644e"/>
          <w:rtl w:val="0"/>
        </w:rPr>
        <w:t>ś</w:t>
      </w:r>
      <w:r>
        <w:rPr>
          <w:u w:color="ff644e"/>
          <w:rtl w:val="0"/>
        </w:rPr>
        <w:t>wi</w:t>
      </w:r>
      <w:r>
        <w:rPr>
          <w:u w:color="ff644e"/>
          <w:rtl w:val="0"/>
        </w:rPr>
        <w:t>ę</w:t>
      </w:r>
      <w:r>
        <w:rPr>
          <w:u w:color="ff644e"/>
          <w:rtl w:val="0"/>
          <w:lang w:val="fr-FR"/>
        </w:rPr>
        <w:t>cam</w:t>
      </w:r>
      <w:r>
        <w:rPr>
          <w:rtl w:val="0"/>
        </w:rPr>
        <w:t xml:space="preserve"> podejmowaniu przez nowele fantastyczne kwestii spo</w:t>
      </w:r>
      <w:r>
        <w:rPr>
          <w:rtl w:val="0"/>
        </w:rPr>
        <w:t>ł</w:t>
      </w:r>
      <w:r>
        <w:rPr>
          <w:rtl w:val="0"/>
        </w:rPr>
        <w:t>ecznych. Na przyk</w:t>
      </w:r>
      <w:r>
        <w:rPr>
          <w:rtl w:val="0"/>
        </w:rPr>
        <w:t>ł</w:t>
      </w:r>
      <w:r>
        <w:rPr>
          <w:rtl w:val="0"/>
        </w:rPr>
        <w:t>adzie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Fonts w:ascii="Times Roman" w:hAnsi="Times Roman"/>
          <w:i w:val="1"/>
          <w:iCs w:val="1"/>
          <w:rtl w:val="0"/>
        </w:rPr>
        <w:t xml:space="preserve">Nowy Rok </w:t>
      </w:r>
      <w:r>
        <w:rPr>
          <w:rtl w:val="0"/>
        </w:rPr>
        <w:t>i</w:t>
      </w:r>
      <w:r>
        <w:rPr>
          <w:rtl w:val="0"/>
        </w:rPr>
        <w:t> </w:t>
      </w:r>
      <w:r>
        <w:rPr>
          <w:rFonts w:ascii="Times Roman" w:hAnsi="Times Roman"/>
          <w:i w:val="1"/>
          <w:iCs w:val="1"/>
          <w:rtl w:val="0"/>
        </w:rPr>
        <w:t>U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miech szyderczy</w:t>
      </w:r>
      <w:r>
        <w:rPr>
          <w:rtl w:val="0"/>
        </w:rPr>
        <w:t xml:space="preserve"> Dzierzkowskiego, </w:t>
      </w:r>
      <w:r>
        <w:rPr>
          <w:rFonts w:ascii="Times Roman" w:hAnsi="Times Roman"/>
          <w:i w:val="1"/>
          <w:iCs w:val="1"/>
          <w:rtl w:val="0"/>
        </w:rPr>
        <w:t>Leon Leontyna</w:t>
      </w:r>
      <w:r>
        <w:rPr>
          <w:rtl w:val="0"/>
        </w:rPr>
        <w:t xml:space="preserve"> Kraszewskiego oraz </w:t>
      </w:r>
      <w:r>
        <w:rPr>
          <w:rFonts w:ascii="Times Roman" w:hAnsi="Times Roman"/>
          <w:i w:val="1"/>
          <w:iCs w:val="1"/>
          <w:rtl w:val="0"/>
        </w:rPr>
        <w:t xml:space="preserve">Zymio </w:t>
      </w:r>
      <w:r>
        <w:rPr>
          <w:rtl w:val="0"/>
        </w:rPr>
        <w:t>Aleksandra Tyszy</w:t>
      </w:r>
      <w:r>
        <w:rPr>
          <w:rtl w:val="0"/>
        </w:rPr>
        <w:t>ń</w:t>
      </w:r>
      <w:r>
        <w:rPr>
          <w:rtl w:val="0"/>
        </w:rPr>
        <w:t>skiego, pokazuj</w:t>
      </w:r>
      <w:r>
        <w:rPr>
          <w:rtl w:val="0"/>
        </w:rPr>
        <w:t>ę</w:t>
      </w:r>
      <w:r>
        <w:rPr>
          <w:rtl w:val="0"/>
        </w:rPr>
        <w:t>, w jaki spos</w:t>
      </w:r>
      <w:r>
        <w:rPr>
          <w:rtl w:val="0"/>
          <w:lang w:val="es-ES_tradnl"/>
        </w:rPr>
        <w:t>ó</w:t>
      </w:r>
      <w:r>
        <w:rPr>
          <w:rtl w:val="0"/>
        </w:rPr>
        <w:t>b forma noweli fantastycznej by</w:t>
      </w:r>
      <w:r>
        <w:rPr>
          <w:rtl w:val="0"/>
        </w:rPr>
        <w:t>ł</w:t>
      </w:r>
      <w:r>
        <w:rPr>
          <w:rtl w:val="0"/>
        </w:rPr>
        <w:t>a wykorzystywana do przedstawienia mo</w:t>
      </w:r>
      <w:r>
        <w:rPr>
          <w:rtl w:val="0"/>
        </w:rPr>
        <w:t>ż</w:t>
      </w:r>
      <w:r>
        <w:rPr>
          <w:rtl w:val="0"/>
        </w:rPr>
        <w:t>liwej zemsty wykluczonych, g</w:t>
      </w:r>
      <w:r>
        <w:rPr>
          <w:rtl w:val="0"/>
        </w:rPr>
        <w:t>łó</w:t>
      </w:r>
      <w:r>
        <w:rPr>
          <w:rtl w:val="0"/>
        </w:rPr>
        <w:t>wnie kobiet i ch</w:t>
      </w:r>
      <w:r>
        <w:rPr>
          <w:rtl w:val="0"/>
        </w:rPr>
        <w:t>ł</w:t>
      </w:r>
      <w:r>
        <w:rPr>
          <w:rtl w:val="0"/>
        </w:rPr>
        <w:t>op</w:t>
      </w:r>
      <w:r>
        <w:rPr>
          <w:rtl w:val="0"/>
          <w:lang w:val="es-ES_tradnl"/>
        </w:rPr>
        <w:t>ó</w:t>
      </w:r>
      <w:r>
        <w:rPr>
          <w:rtl w:val="0"/>
        </w:rPr>
        <w:t>w. Koncentruj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tych analizach na roli salonu jako przestrzeni opowiadania w noweli jako gatunku oraz na charakterystycznym dla noweli fantastycznej w</w:t>
      </w:r>
      <w:r>
        <w:rPr>
          <w:rtl w:val="0"/>
        </w:rPr>
        <w:t>ą</w:t>
      </w:r>
      <w:r>
        <w:rPr>
          <w:rtl w:val="0"/>
        </w:rPr>
        <w:t>tku wtargni</w:t>
      </w:r>
      <w:r>
        <w:rPr>
          <w:rtl w:val="0"/>
        </w:rPr>
        <w:t>ę</w:t>
      </w:r>
      <w:r>
        <w:rPr>
          <w:rtl w:val="0"/>
        </w:rPr>
        <w:t>cia obco</w:t>
      </w:r>
      <w:r>
        <w:rPr>
          <w:rtl w:val="0"/>
        </w:rPr>
        <w:t>ś</w:t>
      </w:r>
      <w:r>
        <w:rPr>
          <w:rtl w:val="0"/>
        </w:rPr>
        <w:t>ci w uporz</w:t>
      </w:r>
      <w:r>
        <w:rPr>
          <w:rtl w:val="0"/>
        </w:rPr>
        <w:t>ą</w:t>
      </w:r>
      <w:r>
        <w:rPr>
          <w:rtl w:val="0"/>
        </w:rPr>
        <w:t xml:space="preserve">dkowany, udomowiony </w:t>
      </w:r>
      <w:r>
        <w:rPr>
          <w:rtl w:val="0"/>
        </w:rPr>
        <w:t>ś</w:t>
      </w:r>
      <w:r>
        <w:rPr>
          <w:rtl w:val="0"/>
        </w:rPr>
        <w:t xml:space="preserve">wiat. </w:t>
      </w:r>
    </w:p>
    <w:p>
      <w:pPr>
        <w:pStyle w:val="Treść A"/>
      </w:pP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pnym zagadnieniem, kt</w:t>
      </w:r>
      <w:r>
        <w:rPr>
          <w:rtl w:val="0"/>
          <w:lang w:val="es-ES_tradnl"/>
        </w:rPr>
        <w:t>ó</w:t>
      </w:r>
      <w:r>
        <w:rPr>
          <w:rtl w:val="0"/>
        </w:rPr>
        <w:t>re poddaj</w:t>
      </w:r>
      <w:r>
        <w:rPr>
          <w:rtl w:val="0"/>
        </w:rPr>
        <w:t xml:space="preserve">ę </w:t>
      </w:r>
      <w:r>
        <w:rPr>
          <w:rtl w:val="0"/>
        </w:rPr>
        <w:t>w pracy analizie jest to, w jaki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</w:t>
      </w:r>
      <w:r>
        <w:rPr>
          <w:rtl w:val="0"/>
        </w:rPr>
        <w:t>ż</w:t>
      </w:r>
      <w:r>
        <w:rPr>
          <w:rtl w:val="0"/>
        </w:rPr>
        <w:t>ywio</w:t>
      </w:r>
      <w:r>
        <w:rPr>
          <w:rtl w:val="0"/>
        </w:rPr>
        <w:t xml:space="preserve">ł </w:t>
      </w:r>
      <w:r>
        <w:rPr>
          <w:rtl w:val="0"/>
        </w:rPr>
        <w:t>fantastyczno</w:t>
      </w:r>
      <w:r>
        <w:rPr>
          <w:rtl w:val="0"/>
        </w:rPr>
        <w:t>ś</w:t>
      </w:r>
      <w:r>
        <w:rPr>
          <w:rtl w:val="0"/>
        </w:rPr>
        <w:t>ci, rozumiany za Todorovem jako negatywna, destabilizuj</w:t>
      </w:r>
      <w:r>
        <w:rPr>
          <w:rtl w:val="0"/>
        </w:rPr>
        <w:t>ą</w:t>
      </w:r>
      <w:r>
        <w:rPr>
          <w:rtl w:val="0"/>
          <w:lang w:val="it-IT"/>
        </w:rPr>
        <w:t>ca si</w:t>
      </w:r>
      <w:r>
        <w:rPr>
          <w:rtl w:val="0"/>
        </w:rPr>
        <w:t>ł</w:t>
      </w:r>
      <w:r>
        <w:rPr>
          <w:rtl w:val="0"/>
        </w:rPr>
        <w:t>a, bywa hamowany i dyscyplinowany w nowelach fantastycznych: na przyk</w:t>
      </w:r>
      <w:r>
        <w:rPr>
          <w:rtl w:val="0"/>
        </w:rPr>
        <w:t>ł</w:t>
      </w:r>
      <w:r>
        <w:rPr>
          <w:rtl w:val="0"/>
        </w:rPr>
        <w:t>ad przez ujmowanie utworu w klamr</w:t>
      </w:r>
      <w:r>
        <w:rPr>
          <w:rtl w:val="0"/>
        </w:rPr>
        <w:t xml:space="preserve">ę </w:t>
      </w:r>
      <w:r>
        <w:rPr>
          <w:rtl w:val="0"/>
        </w:rPr>
        <w:t>snu czy marzenia, kompromitowanie narratora jako niewiarygodnego, alegoryzacj</w:t>
      </w:r>
      <w:r>
        <w:rPr>
          <w:rtl w:val="0"/>
        </w:rPr>
        <w:t xml:space="preserve">ę </w:t>
      </w:r>
      <w:r>
        <w:rPr>
          <w:rtl w:val="0"/>
        </w:rPr>
        <w:t>wydarze</w:t>
      </w:r>
      <w:r>
        <w:rPr>
          <w:rtl w:val="0"/>
        </w:rPr>
        <w:t xml:space="preserve">ń </w:t>
      </w:r>
      <w:r>
        <w:rPr>
          <w:rtl w:val="0"/>
        </w:rPr>
        <w:t>nadprzyrodzonych czy osuwanie si</w:t>
      </w:r>
      <w:r>
        <w:rPr>
          <w:rtl w:val="0"/>
        </w:rPr>
        <w:t xml:space="preserve">ę </w:t>
      </w:r>
      <w:r>
        <w:rPr>
          <w:rtl w:val="0"/>
        </w:rPr>
        <w:t>fantastyki ku biegunowi cudowno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u w:color="ff0000"/>
          <w:rtl w:val="0"/>
        </w:rPr>
        <w:t>lub ku moralistyce</w:t>
      </w:r>
      <w:r>
        <w:rPr>
          <w:rtl w:val="0"/>
        </w:rPr>
        <w:t>. W tej cz</w:t>
      </w:r>
      <w:r>
        <w:rPr>
          <w:rtl w:val="0"/>
        </w:rPr>
        <w:t>ęś</w:t>
      </w:r>
      <w:r>
        <w:rPr>
          <w:rtl w:val="0"/>
        </w:rPr>
        <w:t>ci koncentruj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utworach nieb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 xml:space="preserve">cych w sensie </w:t>
      </w:r>
      <w:r>
        <w:rPr>
          <w:rtl w:val="0"/>
        </w:rPr>
        <w:t>ś</w:t>
      </w:r>
      <w:r>
        <w:rPr>
          <w:rtl w:val="0"/>
        </w:rPr>
        <w:t>cis</w:t>
      </w:r>
      <w:r>
        <w:rPr>
          <w:rtl w:val="0"/>
        </w:rPr>
        <w:t>ł</w:t>
      </w:r>
      <w:r>
        <w:rPr>
          <w:rtl w:val="0"/>
        </w:rPr>
        <w:t>ym nowelami fantastycznymi, cho</w:t>
      </w:r>
      <w:r>
        <w:rPr>
          <w:rtl w:val="0"/>
        </w:rPr>
        <w:t xml:space="preserve">ć </w:t>
      </w:r>
      <w:r>
        <w:rPr>
          <w:rtl w:val="0"/>
        </w:rPr>
        <w:t>z pozoru mo</w:t>
      </w:r>
      <w:r>
        <w:rPr>
          <w:rtl w:val="0"/>
        </w:rPr>
        <w:t>ż</w:t>
      </w:r>
      <w:r>
        <w:rPr>
          <w:rtl w:val="0"/>
        </w:rPr>
        <w:t>na by je tak zaklasyfikowa</w:t>
      </w:r>
      <w:r>
        <w:rPr>
          <w:rtl w:val="0"/>
        </w:rPr>
        <w:t>ć</w:t>
      </w:r>
      <w:r>
        <w:rPr>
          <w:rtl w:val="0"/>
        </w:rPr>
        <w:t>. Skupiam si</w:t>
      </w:r>
      <w:r>
        <w:rPr>
          <w:rtl w:val="0"/>
        </w:rPr>
        <w:t xml:space="preserve">ę </w:t>
      </w:r>
      <w:r>
        <w:rPr>
          <w:rtl w:val="0"/>
        </w:rPr>
        <w:t xml:space="preserve">w serii interpretacji na </w:t>
      </w:r>
      <w:r>
        <w:rPr>
          <w:rFonts w:ascii="Times Roman" w:hAnsi="Times Roman"/>
          <w:i w:val="1"/>
          <w:iCs w:val="1"/>
          <w:rtl w:val="0"/>
        </w:rPr>
        <w:t>Czarnych oczach</w:t>
      </w:r>
      <w:r>
        <w:rPr>
          <w:rtl w:val="0"/>
        </w:rPr>
        <w:t xml:space="preserve"> Sztyrmera, </w:t>
      </w:r>
      <w:r>
        <w:rPr>
          <w:rFonts w:ascii="Times Roman" w:hAnsi="Times Roman"/>
          <w:i w:val="1"/>
          <w:iCs w:val="1"/>
          <w:rtl w:val="0"/>
        </w:rPr>
        <w:t>Kto si</w:t>
      </w:r>
      <w:r>
        <w:rPr>
          <w:rFonts w:ascii="Times Roman" w:hAnsi="Times Roman" w:hint="default"/>
          <w:i w:val="1"/>
          <w:iCs w:val="1"/>
          <w:rtl w:val="0"/>
        </w:rPr>
        <w:t xml:space="preserve">ę </w:t>
      </w:r>
      <w:r>
        <w:rPr>
          <w:rFonts w:ascii="Times Roman" w:hAnsi="Times Roman"/>
          <w:i w:val="1"/>
          <w:iCs w:val="1"/>
          <w:rtl w:val="0"/>
        </w:rPr>
        <w:t>w opiek</w:t>
      </w:r>
      <w:r>
        <w:rPr>
          <w:rFonts w:ascii="Times Roman" w:hAnsi="Times Roman" w:hint="default"/>
          <w:i w:val="1"/>
          <w:iCs w:val="1"/>
          <w:rtl w:val="0"/>
        </w:rPr>
        <w:t xml:space="preserve">ę </w:t>
      </w:r>
      <w:r>
        <w:rPr>
          <w:rFonts w:ascii="Times Roman" w:hAnsi="Times Roman"/>
          <w:rtl w:val="0"/>
        </w:rPr>
        <w:t>Gorczy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skiego</w:t>
      </w:r>
      <w:r>
        <w:rPr>
          <w:rtl w:val="0"/>
        </w:rPr>
        <w:t xml:space="preserve"> oraz anonimowej </w:t>
      </w:r>
      <w:r>
        <w:rPr>
          <w:rFonts w:ascii="Times Roman" w:hAnsi="Times Roman"/>
          <w:i w:val="1"/>
          <w:iCs w:val="1"/>
          <w:rtl w:val="0"/>
        </w:rPr>
        <w:t xml:space="preserve">Wilii Wszystkich 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wi</w:t>
      </w:r>
      <w:r>
        <w:rPr>
          <w:rFonts w:ascii="Times Roman" w:hAnsi="Times Roman" w:hint="default"/>
          <w:i w:val="1"/>
          <w:iCs w:val="1"/>
          <w:rtl w:val="0"/>
        </w:rPr>
        <w:t>ę</w:t>
      </w:r>
      <w:r>
        <w:rPr>
          <w:rFonts w:ascii="Times Roman" w:hAnsi="Times Roman"/>
          <w:i w:val="1"/>
          <w:iCs w:val="1"/>
          <w:rtl w:val="0"/>
        </w:rPr>
        <w:t>tych</w:t>
      </w:r>
      <w:r>
        <w:rPr>
          <w:rtl w:val="0"/>
        </w:rPr>
        <w:t xml:space="preserve">. </w:t>
      </w:r>
    </w:p>
    <w:p>
      <w:pPr>
        <w:pStyle w:val="Treść A"/>
      </w:pPr>
      <w:r>
        <w:rPr>
          <w:rtl w:val="0"/>
        </w:rPr>
        <w:t>Ostatni rozdzia</w:t>
      </w:r>
      <w:r>
        <w:rPr>
          <w:rtl w:val="0"/>
        </w:rPr>
        <w:t xml:space="preserve">ł </w:t>
      </w:r>
      <w:r>
        <w:rPr>
          <w:rtl w:val="0"/>
        </w:rPr>
        <w:t xml:space="preserve">dotyczy </w:t>
      </w:r>
      <w:r>
        <w:rPr>
          <w:rtl w:val="0"/>
        </w:rPr>
        <w:t>„</w:t>
      </w:r>
      <w:r>
        <w:rPr>
          <w:rtl w:val="0"/>
        </w:rPr>
        <w:t>ko</w:t>
      </w:r>
      <w:r>
        <w:rPr>
          <w:rtl w:val="0"/>
        </w:rPr>
        <w:t>ń</w:t>
      </w:r>
      <w:r>
        <w:rPr>
          <w:rtl w:val="0"/>
        </w:rPr>
        <w:t>ca fantastyki</w:t>
      </w:r>
      <w:r>
        <w:rPr>
          <w:rtl w:val="0"/>
        </w:rPr>
        <w:t>”</w:t>
      </w:r>
      <w:r>
        <w:rPr>
          <w:rtl w:val="0"/>
        </w:rPr>
        <w:t>. Zderzam w nim omawiany materia</w:t>
      </w:r>
      <w:r>
        <w:rPr>
          <w:rtl w:val="0"/>
        </w:rPr>
        <w:t xml:space="preserve">ł      </w:t>
      </w:r>
      <w:r>
        <w:rPr>
          <w:rtl w:val="0"/>
        </w:rPr>
        <w:t>z tez</w:t>
      </w:r>
      <w:r>
        <w:rPr>
          <w:rtl w:val="0"/>
        </w:rPr>
        <w:t xml:space="preserve">ą </w:t>
      </w:r>
      <w:r>
        <w:rPr>
          <w:rtl w:val="0"/>
        </w:rPr>
        <w:t>Todorova 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 xml:space="preserve">o tym, </w:t>
      </w:r>
      <w:r>
        <w:rPr>
          <w:rtl w:val="0"/>
        </w:rPr>
        <w:t>ż</w:t>
      </w:r>
      <w:r>
        <w:rPr>
          <w:rtl w:val="0"/>
        </w:rPr>
        <w:t>e kres fantastyce k</w:t>
      </w:r>
      <w:r>
        <w:rPr>
          <w:rtl w:val="0"/>
        </w:rPr>
        <w:t>ł</w:t>
      </w:r>
      <w:r>
        <w:rPr>
          <w:rtl w:val="0"/>
        </w:rPr>
        <w:t>adzie odkrycie nie</w:t>
      </w: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>ci oraz rozw</w:t>
      </w:r>
      <w:r>
        <w:rPr>
          <w:rtl w:val="0"/>
          <w:lang w:val="es-ES_tradnl"/>
        </w:rPr>
        <w:t>ó</w:t>
      </w:r>
      <w:r>
        <w:rPr>
          <w:rtl w:val="0"/>
        </w:rPr>
        <w:t>j psychologii. Interpretacja trzech nowel z prze</w:t>
      </w:r>
      <w:r>
        <w:rPr>
          <w:rtl w:val="0"/>
        </w:rPr>
        <w:t>ł</w:t>
      </w:r>
      <w:r>
        <w:rPr>
          <w:rtl w:val="0"/>
        </w:rPr>
        <w:t>omu lat 50. i 60., podejmuj</w:t>
      </w:r>
      <w:r>
        <w:rPr>
          <w:rtl w:val="0"/>
        </w:rPr>
        <w:t>ą</w:t>
      </w:r>
      <w:r>
        <w:rPr>
          <w:rtl w:val="0"/>
        </w:rPr>
        <w:t>cych charakterystyczny dla utwor</w:t>
      </w:r>
      <w:r>
        <w:rPr>
          <w:rtl w:val="0"/>
          <w:lang w:val="es-ES_tradnl"/>
        </w:rPr>
        <w:t>ó</w:t>
      </w:r>
      <w:r>
        <w:rPr>
          <w:rtl w:val="0"/>
        </w:rPr>
        <w:t>w fantastycznych temat upiora (</w:t>
      </w:r>
      <w:r>
        <w:rPr>
          <w:rFonts w:ascii="Times Roman" w:hAnsi="Times Roman"/>
          <w:i w:val="1"/>
          <w:iCs w:val="1"/>
          <w:rtl w:val="0"/>
        </w:rPr>
        <w:t>Dwie siostry</w:t>
      </w:r>
      <w:r>
        <w:rPr>
          <w:rtl w:val="0"/>
        </w:rPr>
        <w:t xml:space="preserve"> </w:t>
      </w:r>
      <w:r>
        <w:rPr>
          <w:rtl w:val="0"/>
        </w:rPr>
        <w:t>Micha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rtl w:val="0"/>
        </w:rPr>
        <w:t>Ba</w:t>
      </w:r>
      <w:r>
        <w:rPr>
          <w:rtl w:val="0"/>
        </w:rPr>
        <w:t>ł</w:t>
      </w:r>
      <w:r>
        <w:rPr>
          <w:rtl w:val="0"/>
        </w:rPr>
        <w:t xml:space="preserve">uckiego, 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liska do przepa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ci droga</w:t>
      </w:r>
      <w:r>
        <w:rPr>
          <w:rtl w:val="0"/>
        </w:rPr>
        <w:t xml:space="preserve"> Dzierzkowskiego, </w:t>
      </w:r>
      <w:r>
        <w:rPr>
          <w:rFonts w:ascii="Times Roman" w:hAnsi="Times Roman"/>
          <w:i w:val="1"/>
          <w:iCs w:val="1"/>
          <w:rtl w:val="0"/>
        </w:rPr>
        <w:t>Sm</w:t>
      </w:r>
      <w:r>
        <w:rPr>
          <w:rFonts w:ascii="Times Roman" w:hAnsi="Times Roman" w:hint="default"/>
          <w:i w:val="1"/>
          <w:iCs w:val="1"/>
          <w:rtl w:val="0"/>
        </w:rPr>
        <w:t>ę</w:t>
      </w:r>
      <w:r>
        <w:rPr>
          <w:rFonts w:ascii="Times Roman" w:hAnsi="Times Roman"/>
          <w:i w:val="1"/>
          <w:iCs w:val="1"/>
          <w:rtl w:val="0"/>
        </w:rPr>
        <w:t>tarz</w:t>
      </w:r>
      <w:r>
        <w:rPr>
          <w:rtl w:val="0"/>
        </w:rPr>
        <w:t xml:space="preserve"> Antoniego Pietkiewicza) unaocznia, </w:t>
      </w:r>
      <w:r>
        <w:rPr>
          <w:rtl w:val="0"/>
        </w:rPr>
        <w:t>ż</w:t>
      </w:r>
      <w:r>
        <w:rPr>
          <w:rtl w:val="0"/>
        </w:rPr>
        <w:t>e w tym okresie upiory przedstawiane s</w:t>
      </w:r>
      <w:r>
        <w:rPr>
          <w:rtl w:val="0"/>
        </w:rPr>
        <w:t xml:space="preserve">ą </w:t>
      </w:r>
      <w:r>
        <w:rPr>
          <w:rtl w:val="0"/>
        </w:rPr>
        <w:t>w tak ostentacyjnie metaforyczny spos</w:t>
      </w:r>
      <w:r>
        <w:rPr>
          <w:rtl w:val="0"/>
          <w:lang w:val="es-ES_tradnl"/>
        </w:rPr>
        <w:t>ó</w:t>
      </w:r>
      <w:r>
        <w:rPr>
          <w:rtl w:val="0"/>
        </w:rPr>
        <w:t>b, by czytelnik widzia</w:t>
      </w:r>
      <w:r>
        <w:rPr>
          <w:rtl w:val="0"/>
        </w:rPr>
        <w:t xml:space="preserve">ł </w:t>
      </w:r>
      <w:r>
        <w:rPr>
          <w:rtl w:val="0"/>
        </w:rPr>
        <w:t>w nich figur</w:t>
      </w:r>
      <w:r>
        <w:rPr>
          <w:rtl w:val="0"/>
        </w:rPr>
        <w:t xml:space="preserve">ę </w:t>
      </w:r>
      <w:r>
        <w:rPr>
          <w:rtl w:val="0"/>
        </w:rPr>
        <w:t>proces</w:t>
      </w:r>
      <w:r>
        <w:rPr>
          <w:rtl w:val="0"/>
          <w:lang w:val="es-ES_tradnl"/>
        </w:rPr>
        <w:t>ó</w:t>
      </w:r>
      <w:r>
        <w:rPr>
          <w:rtl w:val="0"/>
        </w:rPr>
        <w:t>w wewn</w:t>
      </w:r>
      <w:r>
        <w:rPr>
          <w:rtl w:val="0"/>
        </w:rPr>
        <w:t>ę</w:t>
      </w:r>
      <w:r>
        <w:rPr>
          <w:rtl w:val="0"/>
        </w:rPr>
        <w:t>trznych podmiotu. Zestawiaj</w:t>
      </w:r>
      <w:r>
        <w:rPr>
          <w:rtl w:val="0"/>
        </w:rPr>
        <w:t>ą</w:t>
      </w:r>
      <w:r>
        <w:rPr>
          <w:rtl w:val="0"/>
        </w:rPr>
        <w:t>c je z</w:t>
      </w:r>
      <w:r>
        <w:rPr>
          <w:rtl w:val="0"/>
        </w:rPr>
        <w:t> </w:t>
      </w:r>
      <w:r>
        <w:rPr>
          <w:rtl w:val="0"/>
        </w:rPr>
        <w:t>nowelami z lat 30., gdzie pojawia si</w:t>
      </w:r>
      <w:r>
        <w:rPr>
          <w:rtl w:val="0"/>
        </w:rPr>
        <w:t xml:space="preserve">ę </w:t>
      </w:r>
      <w:r>
        <w:rPr>
          <w:rtl w:val="0"/>
        </w:rPr>
        <w:t>ten motyw, wskazuj</w:t>
      </w:r>
      <w:r>
        <w:rPr>
          <w:rtl w:val="0"/>
        </w:rPr>
        <w:t>ę</w:t>
      </w:r>
      <w:r>
        <w:rPr>
          <w:rtl w:val="0"/>
        </w:rPr>
        <w:t>, jak bardzo w przeci</w:t>
      </w:r>
      <w:r>
        <w:rPr>
          <w:rtl w:val="0"/>
        </w:rPr>
        <w:t>ą</w:t>
      </w:r>
      <w:r>
        <w:rPr>
          <w:rtl w:val="0"/>
        </w:rPr>
        <w:t>gu niespe</w:t>
      </w:r>
      <w:r>
        <w:rPr>
          <w:rtl w:val="0"/>
        </w:rPr>
        <w:t>ł</w:t>
      </w:r>
      <w:r>
        <w:rPr>
          <w:rtl w:val="0"/>
        </w:rPr>
        <w:t>na trzydziestu lat zmieni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konwencja reprezentacji zjaw i jak dalece podleg</w:t>
      </w:r>
      <w:r>
        <w:rPr>
          <w:rtl w:val="0"/>
        </w:rPr>
        <w:t>ł</w:t>
      </w:r>
      <w:r>
        <w:rPr>
          <w:rtl w:val="0"/>
        </w:rPr>
        <w:t xml:space="preserve">a psychologizacji. </w:t>
      </w:r>
    </w:p>
    <w:p>
      <w:pPr>
        <w:pStyle w:val="Treść A"/>
      </w:pPr>
      <w:r>
        <w:rPr>
          <w:rtl w:val="0"/>
        </w:rPr>
        <w:t xml:space="preserve">Przeprowadzone analizy </w:t>
      </w:r>
      <w:r>
        <w:rPr>
          <w:rtl w:val="0"/>
        </w:rPr>
        <w:t xml:space="preserve">– </w:t>
      </w:r>
      <w:r>
        <w:rPr>
          <w:rtl w:val="0"/>
        </w:rPr>
        <w:t>jak z nadziej</w:t>
      </w:r>
      <w:r>
        <w:rPr>
          <w:rtl w:val="0"/>
        </w:rPr>
        <w:t xml:space="preserve">ą </w:t>
      </w:r>
      <w:r>
        <w:rPr>
          <w:rtl w:val="0"/>
        </w:rPr>
        <w:t>pisz</w:t>
      </w:r>
      <w:r>
        <w:rPr>
          <w:rtl w:val="0"/>
        </w:rPr>
        <w:t xml:space="preserve">ę </w:t>
      </w:r>
      <w:r>
        <w:rPr>
          <w:rtl w:val="0"/>
        </w:rPr>
        <w:t xml:space="preserve">w podsumowaniu rozprawy </w:t>
      </w:r>
      <w:r>
        <w:rPr>
          <w:rtl w:val="0"/>
        </w:rPr>
        <w:t xml:space="preserve">– </w:t>
      </w:r>
      <w:r>
        <w:rPr>
          <w:rtl w:val="0"/>
        </w:rPr>
        <w:t>pog</w:t>
      </w:r>
      <w:r>
        <w:rPr>
          <w:rtl w:val="0"/>
        </w:rPr>
        <w:t>łę</w:t>
      </w:r>
      <w:r>
        <w:rPr>
          <w:rtl w:val="0"/>
        </w:rPr>
        <w:t>biaj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o prozie polskiej okresu romantyzmu, bo zape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istniej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w</w:t>
      </w:r>
      <w:r>
        <w:rPr>
          <w:rtl w:val="0"/>
        </w:rPr>
        <w:t> </w:t>
      </w:r>
      <w:r>
        <w:rPr>
          <w:rtl w:val="0"/>
        </w:rPr>
        <w:t>badaniach luk</w:t>
      </w:r>
      <w:r>
        <w:rPr>
          <w:rtl w:val="0"/>
        </w:rPr>
        <w:t>ę</w:t>
      </w:r>
      <w:r>
        <w:rPr>
          <w:rtl w:val="0"/>
        </w:rPr>
        <w:t>. Wyodr</w:t>
      </w:r>
      <w:r>
        <w:rPr>
          <w:rtl w:val="0"/>
        </w:rPr>
        <w:t>ę</w:t>
      </w:r>
      <w:r>
        <w:rPr>
          <w:rtl w:val="0"/>
        </w:rPr>
        <w:t>bnienie i interpretacja noweli fantastycznej pozwala na zniuansowanie obrazu zar</w:t>
      </w:r>
      <w:r>
        <w:rPr>
          <w:rtl w:val="0"/>
          <w:lang w:val="es-ES_tradnl"/>
        </w:rPr>
        <w:t>ó</w:t>
      </w:r>
      <w:r>
        <w:rPr>
          <w:rtl w:val="0"/>
        </w:rPr>
        <w:t>wno ma</w:t>
      </w:r>
      <w:r>
        <w:rPr>
          <w:rtl w:val="0"/>
        </w:rPr>
        <w:t>ł</w:t>
      </w:r>
      <w:r>
        <w:rPr>
          <w:rtl w:val="0"/>
        </w:rPr>
        <w:t>ych form narracyjnych, jak i samej fantastyki w</w:t>
      </w:r>
      <w:r>
        <w:rPr>
          <w:rtl w:val="0"/>
        </w:rPr>
        <w:t> </w:t>
      </w:r>
      <w:r>
        <w:rPr>
          <w:rtl w:val="0"/>
        </w:rPr>
        <w:t>pierwszej po</w:t>
      </w:r>
      <w:r>
        <w:rPr>
          <w:rtl w:val="0"/>
        </w:rPr>
        <w:t>ł</w:t>
      </w:r>
      <w:r>
        <w:rPr>
          <w:rtl w:val="0"/>
        </w:rPr>
        <w:t>owie dziewi</w:t>
      </w:r>
      <w:r>
        <w:rPr>
          <w:rtl w:val="0"/>
        </w:rPr>
        <w:t>ę</w:t>
      </w:r>
      <w:r>
        <w:rPr>
          <w:rtl w:val="0"/>
        </w:rPr>
        <w:t>tnastego wieku. Sta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  <w:lang w:val="en-US"/>
        </w:rPr>
        <w:t>to mo</w:t>
      </w:r>
      <w:r>
        <w:rPr>
          <w:rtl w:val="0"/>
        </w:rPr>
        <w:t>ż</w:t>
      </w:r>
      <w:r>
        <w:rPr>
          <w:rtl w:val="0"/>
        </w:rPr>
        <w:t>liwe dzi</w:t>
      </w:r>
      <w:r>
        <w:rPr>
          <w:rtl w:val="0"/>
        </w:rPr>
        <w:t>ę</w:t>
      </w:r>
      <w:r>
        <w:rPr>
          <w:rtl w:val="0"/>
        </w:rPr>
        <w:t>ki w pierwszej kolejno</w:t>
      </w:r>
      <w:r>
        <w:rPr>
          <w:rtl w:val="0"/>
        </w:rPr>
        <w:t>ś</w:t>
      </w:r>
      <w:r>
        <w:rPr>
          <w:rtl w:val="0"/>
        </w:rPr>
        <w:t>ci studiom materia</w:t>
      </w:r>
      <w:r>
        <w:rPr>
          <w:rtl w:val="0"/>
        </w:rPr>
        <w:t>ł</w:t>
      </w:r>
      <w:r>
        <w:rPr>
          <w:rtl w:val="0"/>
        </w:rPr>
        <w:t>owym, a nast</w:t>
      </w:r>
      <w:r>
        <w:rPr>
          <w:rtl w:val="0"/>
        </w:rPr>
        <w:t>ę</w:t>
      </w:r>
      <w:r>
        <w:rPr>
          <w:rtl w:val="0"/>
        </w:rPr>
        <w:t>pnie interpretacjom ods</w:t>
      </w:r>
      <w:r>
        <w:rPr>
          <w:rtl w:val="0"/>
        </w:rPr>
        <w:t>ł</w:t>
      </w:r>
      <w:r>
        <w:rPr>
          <w:rtl w:val="0"/>
        </w:rPr>
        <w:t>aniaj</w:t>
      </w:r>
      <w:r>
        <w:rPr>
          <w:rtl w:val="0"/>
        </w:rPr>
        <w:t>ą</w:t>
      </w:r>
      <w:r>
        <w:rPr>
          <w:rtl w:val="0"/>
        </w:rPr>
        <w:t>cym bogactwo i</w:t>
      </w:r>
      <w:r>
        <w:rPr>
          <w:rtl w:val="0"/>
        </w:rPr>
        <w:t> </w:t>
      </w:r>
      <w:r>
        <w:rPr>
          <w:rtl w:val="0"/>
        </w:rPr>
        <w:t>zr</w:t>
      </w:r>
      <w:r>
        <w:rPr>
          <w:rtl w:val="0"/>
        </w:rPr>
        <w:t>óż</w:t>
      </w:r>
      <w:r>
        <w:rPr>
          <w:rtl w:val="0"/>
        </w:rPr>
        <w:t xml:space="preserve">nicowanie </w:t>
      </w:r>
      <w:r>
        <w:rPr>
          <w:rtl w:val="0"/>
          <w:lang w:val="es-ES_tradnl"/>
        </w:rPr>
        <w:t>ó</w:t>
      </w:r>
      <w:r>
        <w:rPr>
          <w:rtl w:val="0"/>
        </w:rPr>
        <w:t>wczesnej nowelistyki fantastycznej.  Badane nowele czerpi</w:t>
      </w:r>
      <w:r>
        <w:rPr>
          <w:rtl w:val="0"/>
        </w:rPr>
        <w:t xml:space="preserve">ą </w:t>
      </w:r>
      <w:r>
        <w:rPr>
          <w:rtl w:val="0"/>
        </w:rPr>
        <w:t xml:space="preserve">inspiracje z rozmaitych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>ł</w:t>
      </w:r>
      <w:r>
        <w:rPr>
          <w:rtl w:val="0"/>
        </w:rPr>
        <w:t>: od folkloru, przez frenezj</w:t>
      </w:r>
      <w:r>
        <w:rPr>
          <w:rtl w:val="0"/>
        </w:rPr>
        <w:t>ę</w:t>
      </w:r>
      <w:r>
        <w:rPr>
          <w:rtl w:val="0"/>
        </w:rPr>
        <w:t>, sensacj</w:t>
      </w:r>
      <w:r>
        <w:rPr>
          <w:rtl w:val="0"/>
        </w:rPr>
        <w:t xml:space="preserve">ę </w:t>
      </w:r>
      <w:r>
        <w:rPr>
          <w:rtl w:val="0"/>
        </w:rPr>
        <w:t>czy horror po subtelne zagadnienia filozoficzne. Ponadto w pracy uda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wykaza</w:t>
      </w:r>
      <w:r>
        <w:rPr>
          <w:rtl w:val="0"/>
        </w:rPr>
        <w:t xml:space="preserve">ć </w:t>
      </w:r>
      <w:r>
        <w:rPr>
          <w:rtl w:val="0"/>
        </w:rPr>
        <w:t>oryginalno</w:t>
      </w:r>
      <w:r>
        <w:rPr>
          <w:rtl w:val="0"/>
        </w:rPr>
        <w:t xml:space="preserve">ść </w:t>
      </w:r>
      <w:r>
        <w:rPr>
          <w:rtl w:val="0"/>
        </w:rPr>
        <w:t>i artystyczn</w:t>
      </w:r>
      <w:r>
        <w:rPr>
          <w:rtl w:val="0"/>
        </w:rPr>
        <w:t xml:space="preserve">ą </w:t>
      </w:r>
      <w:r>
        <w:rPr>
          <w:rtl w:val="0"/>
        </w:rPr>
        <w:t>warto</w:t>
      </w:r>
      <w:r>
        <w:rPr>
          <w:rtl w:val="0"/>
        </w:rPr>
        <w:t xml:space="preserve">ść </w:t>
      </w:r>
      <w:r>
        <w:rPr>
          <w:rtl w:val="0"/>
        </w:rPr>
        <w:t>dzie</w:t>
      </w:r>
      <w:r>
        <w:rPr>
          <w:rtl w:val="0"/>
        </w:rPr>
        <w:t xml:space="preserve">ł </w:t>
      </w:r>
      <w:r>
        <w:rPr>
          <w:rtl w:val="0"/>
        </w:rPr>
        <w:t>dotychczas marginalizowanych oraz przypomnie</w:t>
      </w:r>
      <w:r>
        <w:rPr>
          <w:rtl w:val="0"/>
        </w:rPr>
        <w:t xml:space="preserve">ć </w:t>
      </w:r>
      <w:r>
        <w:rPr>
          <w:rtl w:val="0"/>
        </w:rPr>
        <w:t>nies</w:t>
      </w:r>
      <w:r>
        <w:rPr>
          <w:rtl w:val="0"/>
        </w:rPr>
        <w:t>ł</w:t>
      </w:r>
      <w:r>
        <w:rPr>
          <w:rtl w:val="0"/>
        </w:rPr>
        <w:t>usznie zapomniane literackie pere</w:t>
      </w:r>
      <w:r>
        <w:rPr>
          <w:rtl w:val="0"/>
        </w:rPr>
        <w:t>ł</w:t>
      </w:r>
      <w:r>
        <w:rPr>
          <w:rtl w:val="0"/>
        </w:rPr>
        <w:t xml:space="preserve">ki.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